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45" w:rsidRDefault="00C845E8">
      <w:pPr>
        <w:pStyle w:val="Titolo"/>
      </w:pPr>
      <w:r>
        <w:pict>
          <v:shape id="_x0000_s1030" style="position:absolute;left:0;text-align:left;margin-left:282.05pt;margin-top:78.85pt;width:277.65pt;height:97.45pt;z-index:-15783424;mso-position-horizontal-relative:page" coordorigin="5641,1577" coordsize="5553,1949" o:spt="100" adj="0,,0" path="m5660,3516r-9,l5651,2107r-10,l5641,3516r,10l5651,3526r9,l5660,3516xm11193,2107r-9,l11184,3516r-5524,l5660,3526r5524,l11193,3526r,-10l11193,2107xm11193,1577r-9,l5660,1577r,10l11184,1587r,511l5651,2098r,-511l5660,1587r,-10l5651,1577r-10,l5641,1587r,511l5641,2107r10,l11184,2107r9,l11193,2098r,-511l11193,157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9" style="position:absolute;left:0;text-align:left;margin-left:282.05pt;margin-top:233.8pt;width:277.65pt;height:112.5pt;z-index:-15782912;mso-position-horizontal-relative:page;mso-position-vertical-relative:page" coordorigin="5641,4676" coordsize="5553,2250" o:spt="100" adj="0,,0" path="m5660,6915r-9,l5651,5504r-10,l5641,6915r,10l5651,6925r9,l5660,6915xm5660,4676r-9,l5641,4676r,9l5641,5494r10,l5651,4685r9,l5660,4676xm11193,5504r-9,l11184,6915r-5524,l5660,6925r5524,l11193,6925r,-10l11193,5504xm11193,5494r-9,l5651,5494r-10,l5641,5504r10,l11184,5504r9,l11193,5494xm11193,4676r-9,l5660,4676r,9l11184,4685r,809l11193,5494r,-809l11193,467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8" style="position:absolute;left:0;text-align:left;margin-left:282.05pt;margin-top:371.7pt;width:277.65pt;height:48pt;z-index:-15782400;mso-position-horizontal-relative:page;mso-position-vertical-relative:page" coordorigin="5641,7434" coordsize="5553,960" o:spt="100" adj="0,,0" path="m5660,7434r-9,l5641,7434r,9l5641,8384r,10l5651,8394r9,l5660,8384r-9,l5651,7443r9,l5660,7434xm11193,7434r-9,l5660,7434r,9l11184,7443r,941l5660,8384r,10l11184,8394r9,l11193,8384r,-941l11193,743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03DCD">
        <w:rPr>
          <w:w w:val="95"/>
        </w:rPr>
        <w:t>Proposta</w:t>
      </w:r>
      <w:r w:rsidR="00D03DCD">
        <w:rPr>
          <w:spacing w:val="43"/>
          <w:w w:val="95"/>
        </w:rPr>
        <w:t xml:space="preserve"> </w:t>
      </w:r>
      <w:r w:rsidR="00D03DCD">
        <w:rPr>
          <w:w w:val="95"/>
        </w:rPr>
        <w:t>Stakeholders</w:t>
      </w:r>
      <w:r w:rsidR="00D03DCD">
        <w:rPr>
          <w:w w:val="95"/>
          <w:position w:val="7"/>
          <w:sz w:val="18"/>
        </w:rPr>
        <w:t>1</w:t>
      </w:r>
      <w:r w:rsidR="00D03DCD">
        <w:rPr>
          <w:spacing w:val="12"/>
          <w:w w:val="95"/>
          <w:position w:val="7"/>
          <w:sz w:val="18"/>
        </w:rPr>
        <w:t xml:space="preserve"> </w:t>
      </w:r>
      <w:r w:rsidR="00D03DCD">
        <w:rPr>
          <w:w w:val="95"/>
        </w:rPr>
        <w:t>esterni</w:t>
      </w:r>
    </w:p>
    <w:p w:rsidR="006D2A45" w:rsidRDefault="006D2A45">
      <w:pPr>
        <w:pStyle w:val="Corpotesto"/>
        <w:ind w:left="0"/>
        <w:jc w:val="left"/>
        <w:rPr>
          <w:rFonts w:ascii="Tahoma"/>
          <w:b/>
          <w:sz w:val="20"/>
        </w:rPr>
      </w:pPr>
    </w:p>
    <w:p w:rsidR="006D2A45" w:rsidRDefault="006D2A45">
      <w:pPr>
        <w:pStyle w:val="Corpotesto"/>
        <w:spacing w:before="3"/>
        <w:ind w:left="0"/>
        <w:jc w:val="left"/>
        <w:rPr>
          <w:rFonts w:ascii="Tahoma"/>
          <w:b/>
          <w:sz w:val="27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111"/>
      </w:tblGrid>
      <w:tr w:rsidR="006D2A45" w:rsidTr="00B841E7">
        <w:trPr>
          <w:trHeight w:val="444"/>
        </w:trPr>
        <w:tc>
          <w:tcPr>
            <w:tcW w:w="5111" w:type="dxa"/>
          </w:tcPr>
          <w:p w:rsidR="006D2A45" w:rsidRDefault="00D03DCD" w:rsidP="00B841E7">
            <w:pPr>
              <w:pStyle w:val="TableParagraph"/>
              <w:spacing w:before="2"/>
              <w:rPr>
                <w:rFonts w:ascii="Tahoma"/>
                <w:b/>
              </w:rPr>
            </w:pPr>
            <w:r>
              <w:rPr>
                <w:rFonts w:ascii="Tahoma"/>
                <w:b/>
                <w:w w:val="85"/>
              </w:rPr>
              <w:t>DATI</w:t>
            </w:r>
            <w:r>
              <w:rPr>
                <w:rFonts w:ascii="Tahoma"/>
                <w:b/>
                <w:spacing w:val="19"/>
                <w:w w:val="85"/>
              </w:rPr>
              <w:t xml:space="preserve"> </w:t>
            </w:r>
            <w:r>
              <w:rPr>
                <w:rFonts w:ascii="Tahoma"/>
                <w:b/>
                <w:w w:val="85"/>
              </w:rPr>
              <w:t>DELLO</w:t>
            </w:r>
            <w:r>
              <w:rPr>
                <w:rFonts w:ascii="Tahoma"/>
                <w:b/>
                <w:spacing w:val="18"/>
                <w:w w:val="85"/>
              </w:rPr>
              <w:t xml:space="preserve"> </w:t>
            </w:r>
            <w:r>
              <w:rPr>
                <w:rFonts w:ascii="Tahoma"/>
                <w:b/>
                <w:w w:val="85"/>
              </w:rPr>
              <w:t>STAKEHOLDER</w:t>
            </w:r>
            <w:r>
              <w:rPr>
                <w:rFonts w:ascii="Tahoma"/>
                <w:b/>
                <w:spacing w:val="20"/>
                <w:w w:val="85"/>
              </w:rPr>
              <w:t xml:space="preserve"> </w:t>
            </w:r>
            <w:r>
              <w:rPr>
                <w:rFonts w:ascii="Tahoma"/>
                <w:b/>
                <w:w w:val="85"/>
              </w:rPr>
              <w:t>(*)</w:t>
            </w:r>
          </w:p>
        </w:tc>
      </w:tr>
      <w:tr w:rsidR="006D2A45" w:rsidTr="00B841E7">
        <w:trPr>
          <w:trHeight w:val="794"/>
        </w:trPr>
        <w:tc>
          <w:tcPr>
            <w:tcW w:w="5111" w:type="dxa"/>
          </w:tcPr>
          <w:p w:rsidR="006D2A45" w:rsidRDefault="00D03DCD" w:rsidP="00B841E7">
            <w:pPr>
              <w:pStyle w:val="TableParagraph"/>
              <w:spacing w:before="175"/>
            </w:pPr>
            <w:r>
              <w:t>Cognome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Nome:</w:t>
            </w:r>
          </w:p>
        </w:tc>
      </w:tr>
      <w:tr w:rsidR="006D2A45" w:rsidTr="00B841E7">
        <w:trPr>
          <w:trHeight w:val="1353"/>
        </w:trPr>
        <w:tc>
          <w:tcPr>
            <w:tcW w:w="5111" w:type="dxa"/>
          </w:tcPr>
          <w:p w:rsidR="006D2A45" w:rsidRDefault="006D2A45" w:rsidP="00B841E7">
            <w:pPr>
              <w:pStyle w:val="TableParagraph"/>
              <w:ind w:left="0"/>
              <w:rPr>
                <w:rFonts w:ascii="Tahoma"/>
                <w:b/>
                <w:sz w:val="29"/>
              </w:rPr>
            </w:pPr>
          </w:p>
          <w:p w:rsidR="006D2A45" w:rsidRDefault="00D03DCD" w:rsidP="00B841E7">
            <w:pPr>
              <w:pStyle w:val="TableParagraph"/>
            </w:pPr>
            <w:r>
              <w:rPr>
                <w:w w:val="95"/>
              </w:rPr>
              <w:t>Indirizzo:</w:t>
            </w:r>
          </w:p>
        </w:tc>
      </w:tr>
      <w:tr w:rsidR="006D2A45" w:rsidTr="00B841E7">
        <w:trPr>
          <w:trHeight w:val="1379"/>
        </w:trPr>
        <w:tc>
          <w:tcPr>
            <w:tcW w:w="5111" w:type="dxa"/>
          </w:tcPr>
          <w:p w:rsidR="006D2A45" w:rsidRDefault="006D2A45" w:rsidP="00B841E7">
            <w:pPr>
              <w:pStyle w:val="TableParagraph"/>
              <w:ind w:left="0"/>
              <w:rPr>
                <w:rFonts w:ascii="Tahoma"/>
                <w:b/>
                <w:sz w:val="26"/>
              </w:rPr>
            </w:pPr>
          </w:p>
          <w:p w:rsidR="006D2A45" w:rsidRDefault="006D2A45" w:rsidP="00B841E7">
            <w:pPr>
              <w:pStyle w:val="TableParagraph"/>
              <w:spacing w:before="10"/>
              <w:ind w:left="0"/>
              <w:rPr>
                <w:rFonts w:ascii="Tahoma"/>
                <w:b/>
                <w:sz w:val="34"/>
              </w:rPr>
            </w:pPr>
          </w:p>
          <w:p w:rsidR="006D2A45" w:rsidRDefault="00D03DCD" w:rsidP="00B841E7">
            <w:pPr>
              <w:pStyle w:val="TableParagraph"/>
            </w:pPr>
            <w:r>
              <w:rPr>
                <w:spacing w:val="-1"/>
                <w:w w:val="85"/>
              </w:rPr>
              <w:t>E</w:t>
            </w:r>
            <w:r>
              <w:rPr>
                <w:w w:val="92"/>
              </w:rPr>
              <w:t>n</w:t>
            </w:r>
            <w:r>
              <w:rPr>
                <w:spacing w:val="-1"/>
                <w:w w:val="92"/>
              </w:rPr>
              <w:t>t</w:t>
            </w:r>
            <w:r>
              <w:rPr>
                <w:w w:val="99"/>
              </w:rPr>
              <w:t>e/as</w:t>
            </w:r>
            <w:r>
              <w:rPr>
                <w:w w:val="74"/>
              </w:rPr>
              <w:t>s</w:t>
            </w:r>
            <w:r>
              <w:rPr>
                <w:spacing w:val="-4"/>
                <w:w w:val="108"/>
              </w:rPr>
              <w:t>o</w:t>
            </w:r>
            <w:r>
              <w:rPr>
                <w:spacing w:val="-2"/>
                <w:w w:val="124"/>
              </w:rPr>
              <w:t>c</w:t>
            </w:r>
            <w:r>
              <w:rPr>
                <w:spacing w:val="1"/>
                <w:w w:val="73"/>
              </w:rPr>
              <w:t>i</w:t>
            </w:r>
            <w:r>
              <w:rPr>
                <w:spacing w:val="-1"/>
                <w:w w:val="98"/>
              </w:rPr>
              <w:t>a</w:t>
            </w:r>
            <w:r>
              <w:rPr>
                <w:spacing w:val="-3"/>
                <w:w w:val="98"/>
              </w:rPr>
              <w:t>z</w:t>
            </w:r>
            <w:r>
              <w:rPr>
                <w:spacing w:val="1"/>
                <w:w w:val="73"/>
              </w:rPr>
              <w:t>i</w:t>
            </w:r>
            <w:r>
              <w:rPr>
                <w:w w:val="102"/>
              </w:rPr>
              <w:t>o</w:t>
            </w:r>
            <w:r>
              <w:rPr>
                <w:spacing w:val="-1"/>
                <w:w w:val="102"/>
              </w:rPr>
              <w:t>n</w:t>
            </w:r>
            <w:r>
              <w:rPr>
                <w:spacing w:val="1"/>
                <w:w w:val="109"/>
              </w:rPr>
              <w:t>e</w:t>
            </w:r>
            <w:r>
              <w:rPr>
                <w:w w:val="103"/>
              </w:rPr>
              <w:t>/</w:t>
            </w:r>
            <w:r>
              <w:rPr>
                <w:spacing w:val="-4"/>
                <w:w w:val="103"/>
              </w:rPr>
              <w:t>o</w:t>
            </w:r>
            <w:r>
              <w:rPr>
                <w:w w:val="70"/>
              </w:rPr>
              <w:t>r</w:t>
            </w:r>
            <w:r>
              <w:rPr>
                <w:spacing w:val="-3"/>
                <w:w w:val="108"/>
              </w:rPr>
              <w:t>g</w:t>
            </w:r>
            <w:r>
              <w:rPr>
                <w:spacing w:val="-1"/>
                <w:w w:val="99"/>
              </w:rPr>
              <w:t>an</w:t>
            </w:r>
            <w:r>
              <w:rPr>
                <w:spacing w:val="1"/>
                <w:w w:val="99"/>
              </w:rPr>
              <w:t>i</w:t>
            </w:r>
            <w:r>
              <w:rPr>
                <w:w w:val="81"/>
              </w:rPr>
              <w:t>z</w:t>
            </w:r>
            <w:r>
              <w:rPr>
                <w:spacing w:val="-3"/>
                <w:w w:val="81"/>
              </w:rPr>
              <w:t>z</w:t>
            </w:r>
            <w:r>
              <w:rPr>
                <w:spacing w:val="-1"/>
                <w:w w:val="93"/>
              </w:rPr>
              <w:t>az</w:t>
            </w:r>
            <w:r>
              <w:rPr>
                <w:spacing w:val="1"/>
                <w:w w:val="93"/>
              </w:rPr>
              <w:t>i</w:t>
            </w:r>
            <w:r>
              <w:rPr>
                <w:w w:val="102"/>
              </w:rPr>
              <w:t>o</w:t>
            </w:r>
            <w:r>
              <w:rPr>
                <w:spacing w:val="-4"/>
                <w:w w:val="102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w w:val="106"/>
              </w:rPr>
              <w:t>/</w:t>
            </w:r>
            <w:r>
              <w:rPr>
                <w:spacing w:val="-3"/>
                <w:w w:val="106"/>
              </w:rPr>
              <w:t>a</w:t>
            </w:r>
            <w:r>
              <w:rPr>
                <w:spacing w:val="1"/>
                <w:w w:val="73"/>
              </w:rPr>
              <w:t>l</w:t>
            </w:r>
            <w:r>
              <w:rPr>
                <w:w w:val="90"/>
              </w:rPr>
              <w:t>tr</w:t>
            </w:r>
            <w:r>
              <w:rPr>
                <w:spacing w:val="-1"/>
                <w:w w:val="90"/>
              </w:rPr>
              <w:t>o</w:t>
            </w:r>
            <w:r>
              <w:rPr>
                <w:w w:val="61"/>
              </w:rPr>
              <w:t>:</w:t>
            </w:r>
          </w:p>
        </w:tc>
      </w:tr>
      <w:tr w:rsidR="006D2A45" w:rsidTr="00B841E7">
        <w:trPr>
          <w:trHeight w:val="1293"/>
        </w:trPr>
        <w:tc>
          <w:tcPr>
            <w:tcW w:w="5111" w:type="dxa"/>
          </w:tcPr>
          <w:p w:rsidR="006D2A45" w:rsidRDefault="006D2A45" w:rsidP="00B841E7">
            <w:pPr>
              <w:pStyle w:val="TableParagraph"/>
              <w:spacing w:before="1"/>
              <w:ind w:left="0"/>
              <w:rPr>
                <w:rFonts w:ascii="Tahoma"/>
                <w:b/>
                <w:sz w:val="31"/>
              </w:rPr>
            </w:pPr>
          </w:p>
          <w:p w:rsidR="006D2A45" w:rsidRDefault="00D03DCD" w:rsidP="00B841E7">
            <w:pPr>
              <w:pStyle w:val="TableParagraph"/>
            </w:pPr>
            <w:r>
              <w:t>sede:</w:t>
            </w:r>
          </w:p>
        </w:tc>
      </w:tr>
      <w:tr w:rsidR="006D2A45" w:rsidTr="00B841E7">
        <w:trPr>
          <w:trHeight w:val="1640"/>
        </w:trPr>
        <w:tc>
          <w:tcPr>
            <w:tcW w:w="5111" w:type="dxa"/>
          </w:tcPr>
          <w:p w:rsidR="006D2A45" w:rsidRDefault="006D2A45" w:rsidP="00B841E7">
            <w:pPr>
              <w:pStyle w:val="TableParagraph"/>
              <w:ind w:left="0"/>
              <w:rPr>
                <w:rFonts w:ascii="Tahoma"/>
                <w:b/>
                <w:sz w:val="26"/>
              </w:rPr>
            </w:pPr>
          </w:p>
          <w:p w:rsidR="006D2A45" w:rsidRDefault="006D2A45" w:rsidP="00B841E7">
            <w:pPr>
              <w:pStyle w:val="TableParagraph"/>
              <w:spacing w:before="9"/>
              <w:ind w:left="0"/>
              <w:rPr>
                <w:rFonts w:ascii="Tahoma"/>
                <w:b/>
                <w:sz w:val="27"/>
              </w:rPr>
            </w:pPr>
          </w:p>
          <w:p w:rsidR="006D2A45" w:rsidRDefault="00D03DCD" w:rsidP="00B841E7">
            <w:pPr>
              <w:pStyle w:val="TableParagraph"/>
            </w:pPr>
            <w:r>
              <w:rPr>
                <w:w w:val="95"/>
              </w:rPr>
              <w:t>ruolo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ricoperto</w:t>
            </w:r>
          </w:p>
          <w:p w:rsidR="006D2A45" w:rsidRDefault="00D03DCD" w:rsidP="00B841E7">
            <w:pPr>
              <w:pStyle w:val="TableParagraph"/>
              <w:spacing w:before="6"/>
            </w:pPr>
            <w:r>
              <w:rPr>
                <w:w w:val="97"/>
              </w:rPr>
              <w:t>ne</w:t>
            </w:r>
            <w:r>
              <w:rPr>
                <w:spacing w:val="-1"/>
                <w:w w:val="97"/>
              </w:rPr>
              <w:t>l</w:t>
            </w:r>
            <w:r>
              <w:rPr>
                <w:spacing w:val="1"/>
                <w:w w:val="73"/>
              </w:rPr>
              <w:t>l</w:t>
            </w:r>
            <w:r>
              <w:rPr>
                <w:spacing w:val="-1"/>
                <w:w w:val="131"/>
              </w:rPr>
              <w:t>’</w:t>
            </w:r>
            <w:r>
              <w:t>ente</w:t>
            </w:r>
            <w:r>
              <w:rPr>
                <w:spacing w:val="-3"/>
              </w:rPr>
              <w:t>/</w:t>
            </w:r>
            <w:r>
              <w:rPr>
                <w:spacing w:val="-1"/>
                <w:w w:val="95"/>
              </w:rPr>
              <w:t>a</w:t>
            </w:r>
            <w:r>
              <w:rPr>
                <w:spacing w:val="-2"/>
                <w:w w:val="95"/>
              </w:rPr>
              <w:t>s</w:t>
            </w:r>
            <w:r>
              <w:rPr>
                <w:w w:val="74"/>
              </w:rPr>
              <w:t>s</w:t>
            </w:r>
            <w:r>
              <w:rPr>
                <w:w w:val="115"/>
              </w:rPr>
              <w:t>o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73"/>
              </w:rPr>
              <w:t>i</w:t>
            </w:r>
            <w:r>
              <w:rPr>
                <w:spacing w:val="-1"/>
                <w:w w:val="98"/>
              </w:rPr>
              <w:t>a</w:t>
            </w:r>
            <w:r>
              <w:rPr>
                <w:spacing w:val="-3"/>
                <w:w w:val="98"/>
              </w:rPr>
              <w:t>z</w:t>
            </w:r>
            <w:r>
              <w:rPr>
                <w:spacing w:val="1"/>
                <w:w w:val="73"/>
              </w:rPr>
              <w:t>i</w:t>
            </w:r>
            <w:r>
              <w:rPr>
                <w:w w:val="102"/>
              </w:rPr>
              <w:t>o</w:t>
            </w:r>
            <w:r>
              <w:rPr>
                <w:spacing w:val="-4"/>
                <w:w w:val="102"/>
              </w:rPr>
              <w:t>n</w:t>
            </w:r>
            <w:r>
              <w:rPr>
                <w:spacing w:val="-2"/>
                <w:w w:val="109"/>
              </w:rPr>
              <w:t>e</w:t>
            </w:r>
            <w:r>
              <w:rPr>
                <w:w w:val="103"/>
              </w:rPr>
              <w:t>/</w:t>
            </w:r>
            <w:r>
              <w:rPr>
                <w:spacing w:val="-2"/>
                <w:w w:val="103"/>
              </w:rPr>
              <w:t>o</w:t>
            </w:r>
            <w:r>
              <w:rPr>
                <w:w w:val="70"/>
              </w:rPr>
              <w:t>r</w:t>
            </w:r>
            <w:r>
              <w:rPr>
                <w:w w:val="106"/>
              </w:rPr>
              <w:t>ga</w:t>
            </w:r>
            <w:r>
              <w:rPr>
                <w:spacing w:val="-2"/>
                <w:w w:val="106"/>
              </w:rPr>
              <w:t>n</w:t>
            </w:r>
            <w:r>
              <w:rPr>
                <w:spacing w:val="1"/>
                <w:w w:val="73"/>
              </w:rPr>
              <w:t>i</w:t>
            </w:r>
            <w:r>
              <w:rPr>
                <w:w w:val="90"/>
              </w:rPr>
              <w:t>zza</w:t>
            </w:r>
            <w:r>
              <w:rPr>
                <w:spacing w:val="-3"/>
                <w:w w:val="90"/>
              </w:rPr>
              <w:t>z</w:t>
            </w:r>
            <w:r>
              <w:rPr>
                <w:spacing w:val="1"/>
                <w:w w:val="73"/>
              </w:rPr>
              <w:t>i</w:t>
            </w:r>
            <w:r>
              <w:rPr>
                <w:w w:val="102"/>
              </w:rPr>
              <w:t>o</w:t>
            </w:r>
            <w:r>
              <w:rPr>
                <w:spacing w:val="-1"/>
                <w:w w:val="102"/>
              </w:rPr>
              <w:t>n</w:t>
            </w:r>
            <w:r>
              <w:rPr>
                <w:spacing w:val="2"/>
                <w:w w:val="109"/>
              </w:rPr>
              <w:t>e</w:t>
            </w:r>
            <w:r>
              <w:rPr>
                <w:spacing w:val="-3"/>
                <w:w w:val="96"/>
              </w:rPr>
              <w:t>/</w:t>
            </w:r>
            <w:r>
              <w:rPr>
                <w:spacing w:val="-1"/>
                <w:w w:val="101"/>
              </w:rPr>
              <w:t>a</w:t>
            </w:r>
            <w:r>
              <w:rPr>
                <w:spacing w:val="1"/>
                <w:w w:val="101"/>
              </w:rPr>
              <w:t>l</w:t>
            </w:r>
            <w:r>
              <w:rPr>
                <w:spacing w:val="-3"/>
                <w:w w:val="86"/>
              </w:rPr>
              <w:t>t</w:t>
            </w:r>
            <w:r>
              <w:rPr>
                <w:w w:val="70"/>
              </w:rPr>
              <w:t>r</w:t>
            </w:r>
            <w:r>
              <w:rPr>
                <w:spacing w:val="-1"/>
                <w:w w:val="108"/>
              </w:rPr>
              <w:t>o</w:t>
            </w:r>
            <w:r>
              <w:rPr>
                <w:w w:val="61"/>
              </w:rPr>
              <w:t>:</w:t>
            </w:r>
          </w:p>
        </w:tc>
      </w:tr>
      <w:tr w:rsidR="006D2A45" w:rsidTr="00B841E7">
        <w:trPr>
          <w:trHeight w:val="853"/>
        </w:trPr>
        <w:tc>
          <w:tcPr>
            <w:tcW w:w="5111" w:type="dxa"/>
          </w:tcPr>
          <w:p w:rsidR="006D2A45" w:rsidRDefault="006D2A45" w:rsidP="00B841E7">
            <w:pPr>
              <w:pStyle w:val="TableParagraph"/>
              <w:ind w:left="0"/>
              <w:rPr>
                <w:rFonts w:ascii="Tahoma"/>
                <w:b/>
              </w:rPr>
            </w:pPr>
          </w:p>
          <w:p w:rsidR="006D2A45" w:rsidRDefault="00D03DCD" w:rsidP="00B841E7">
            <w:pPr>
              <w:pStyle w:val="TableParagraph"/>
              <w:spacing w:before="182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>(*)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campi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da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compilare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obbligatoriamente</w:t>
            </w:r>
          </w:p>
        </w:tc>
      </w:tr>
      <w:tr w:rsidR="006D2A45" w:rsidTr="00B841E7">
        <w:trPr>
          <w:trHeight w:val="455"/>
        </w:trPr>
        <w:tc>
          <w:tcPr>
            <w:tcW w:w="5111" w:type="dxa"/>
          </w:tcPr>
          <w:p w:rsidR="006D2A45" w:rsidRDefault="00D03DCD" w:rsidP="00B841E7">
            <w:pPr>
              <w:pStyle w:val="TableParagraph"/>
              <w:spacing w:before="187" w:line="249" w:lineRule="exact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PROPOSTE/SUGGERIMENI/OSSERVAZIONI</w:t>
            </w:r>
          </w:p>
        </w:tc>
      </w:tr>
    </w:tbl>
    <w:p w:rsidR="006D2A45" w:rsidRDefault="00B841E7">
      <w:pPr>
        <w:pStyle w:val="Corpotesto"/>
        <w:spacing w:before="11"/>
        <w:ind w:left="0"/>
        <w:jc w:val="left"/>
        <w:rPr>
          <w:rFonts w:ascii="Tahoma"/>
          <w:b/>
        </w:rPr>
      </w:pPr>
      <w:r>
        <w:br w:type="textWrapping" w:clear="all"/>
      </w:r>
      <w:r w:rsidR="00C845E8">
        <w:pict>
          <v:shape id="_x0000_s1027" style="position:absolute;margin-left:35.75pt;margin-top:15.8pt;width:523.9pt;height:203.45pt;z-index:-15728640;mso-wrap-distance-left:0;mso-wrap-distance-right:0;mso-position-horizontal-relative:page;mso-position-vertical-relative:text" coordorigin="715,316" coordsize="10478,4069" o:spt="100" adj="0,,0" path="m725,4375r-10,l715,4385r10,l725,4375xm725,326r-10,l715,4375r10,l725,326xm725,316r-10,l715,326r10,l725,316xm11193,4375r-9,l725,4375r,10l11184,4385r9,l11193,4375xm11193,326r-9,l11184,4375r9,l11193,326xm11193,316r-9,l734,316r-9,l725,326r9,l11184,326r9,l11193,31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D2A45" w:rsidRDefault="006D2A45">
      <w:pPr>
        <w:pStyle w:val="Corpotesto"/>
        <w:ind w:left="0"/>
        <w:jc w:val="left"/>
        <w:rPr>
          <w:rFonts w:ascii="Tahoma"/>
          <w:b/>
          <w:sz w:val="20"/>
        </w:rPr>
      </w:pPr>
    </w:p>
    <w:p w:rsidR="006D2A45" w:rsidRDefault="00C845E8">
      <w:pPr>
        <w:pStyle w:val="Corpotesto"/>
        <w:spacing w:before="9"/>
        <w:ind w:left="0"/>
        <w:jc w:val="left"/>
        <w:rPr>
          <w:rFonts w:ascii="Tahoma"/>
          <w:b/>
          <w:sz w:val="10"/>
        </w:rPr>
      </w:pPr>
      <w:r>
        <w:pict>
          <v:rect id="_x0000_s1026" style="position:absolute;margin-left:36pt;margin-top:8.4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D2A45" w:rsidRDefault="00D03DCD">
      <w:pPr>
        <w:pStyle w:val="Corpotesto"/>
        <w:spacing w:before="69" w:line="244" w:lineRule="auto"/>
        <w:ind w:right="114"/>
        <w:rPr>
          <w:rFonts w:ascii="Verdana" w:hAnsi="Verdana"/>
        </w:rPr>
      </w:pPr>
      <w:r>
        <w:rPr>
          <w:rFonts w:ascii="Cambria" w:hAnsi="Cambria"/>
          <w:position w:val="6"/>
          <w:sz w:val="16"/>
        </w:rPr>
        <w:t xml:space="preserve">1 </w:t>
      </w:r>
      <w:r>
        <w:rPr>
          <w:rFonts w:ascii="Verdana" w:hAnsi="Verdana"/>
        </w:rPr>
        <w:t>Con il termine stakeholder (o portatore di interesse) si individua il soggetto (o un gruppo 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w w:val="74"/>
        </w:rPr>
        <w:t>s</w:t>
      </w:r>
      <w:r>
        <w:rPr>
          <w:rFonts w:ascii="Verdana" w:hAnsi="Verdana"/>
          <w:w w:val="103"/>
        </w:rPr>
        <w:t>ogget</w:t>
      </w:r>
      <w:r>
        <w:rPr>
          <w:rFonts w:ascii="Verdana" w:hAnsi="Verdana"/>
          <w:spacing w:val="-4"/>
          <w:w w:val="103"/>
        </w:rPr>
        <w:t>t</w:t>
      </w:r>
      <w:r>
        <w:rPr>
          <w:rFonts w:ascii="Verdana" w:hAnsi="Verdana"/>
          <w:spacing w:val="1"/>
          <w:w w:val="73"/>
        </w:rPr>
        <w:t>i</w:t>
      </w:r>
      <w:r>
        <w:rPr>
          <w:rFonts w:ascii="Verdana" w:hAnsi="Verdana"/>
          <w:w w:val="81"/>
        </w:rPr>
        <w:t>)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  <w:spacing w:val="1"/>
          <w:w w:val="73"/>
        </w:rPr>
        <w:t>i</w:t>
      </w:r>
      <w:r>
        <w:rPr>
          <w:rFonts w:ascii="Verdana" w:hAnsi="Verdana"/>
          <w:w w:val="89"/>
        </w:rPr>
        <w:t>nf</w:t>
      </w:r>
      <w:r>
        <w:rPr>
          <w:rFonts w:ascii="Verdana" w:hAnsi="Verdana"/>
          <w:spacing w:val="1"/>
          <w:w w:val="89"/>
        </w:rPr>
        <w:t>l</w:t>
      </w:r>
      <w:r>
        <w:rPr>
          <w:rFonts w:ascii="Verdana" w:hAnsi="Verdana"/>
          <w:spacing w:val="-3"/>
          <w:w w:val="96"/>
        </w:rPr>
        <w:t>u</w:t>
      </w:r>
      <w:r>
        <w:rPr>
          <w:rFonts w:ascii="Verdana" w:hAnsi="Verdana"/>
          <w:w w:val="101"/>
        </w:rPr>
        <w:t>ente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  <w:w w:val="97"/>
        </w:rPr>
        <w:t>nei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  <w:w w:val="124"/>
        </w:rPr>
        <w:t>c</w:t>
      </w:r>
      <w:r>
        <w:rPr>
          <w:rFonts w:ascii="Verdana" w:hAnsi="Verdana"/>
          <w:w w:val="102"/>
        </w:rPr>
        <w:t>o</w:t>
      </w:r>
      <w:r>
        <w:rPr>
          <w:rFonts w:ascii="Verdana" w:hAnsi="Verdana"/>
          <w:spacing w:val="-1"/>
          <w:w w:val="102"/>
        </w:rPr>
        <w:t>n</w:t>
      </w:r>
      <w:r>
        <w:rPr>
          <w:rFonts w:ascii="Verdana" w:hAnsi="Verdana"/>
          <w:w w:val="79"/>
        </w:rPr>
        <w:t>fr</w:t>
      </w:r>
      <w:r>
        <w:rPr>
          <w:rFonts w:ascii="Verdana" w:hAnsi="Verdana"/>
          <w:w w:val="102"/>
        </w:rPr>
        <w:t>o</w:t>
      </w:r>
      <w:r>
        <w:rPr>
          <w:rFonts w:ascii="Verdana" w:hAnsi="Verdana"/>
          <w:spacing w:val="-1"/>
          <w:w w:val="102"/>
        </w:rPr>
        <w:t>n</w:t>
      </w:r>
      <w:r>
        <w:rPr>
          <w:rFonts w:ascii="Verdana" w:hAnsi="Verdana"/>
          <w:spacing w:val="-3"/>
          <w:w w:val="86"/>
        </w:rPr>
        <w:t>t</w:t>
      </w:r>
      <w:r>
        <w:rPr>
          <w:rFonts w:ascii="Verdana" w:hAnsi="Verdana"/>
          <w:w w:val="73"/>
        </w:rPr>
        <w:t>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  <w:spacing w:val="3"/>
          <w:w w:val="110"/>
        </w:rPr>
        <w:t>d</w:t>
      </w:r>
      <w:r>
        <w:rPr>
          <w:rFonts w:ascii="Verdana" w:hAnsi="Verdana"/>
          <w:spacing w:val="-2"/>
          <w:w w:val="109"/>
        </w:rPr>
        <w:t>e</w:t>
      </w:r>
      <w:r>
        <w:rPr>
          <w:rFonts w:ascii="Verdana" w:hAnsi="Verdana"/>
          <w:spacing w:val="1"/>
          <w:w w:val="73"/>
        </w:rPr>
        <w:t>ll</w:t>
      </w:r>
      <w:r>
        <w:rPr>
          <w:rFonts w:ascii="Verdana" w:hAnsi="Verdana"/>
          <w:spacing w:val="-1"/>
          <w:w w:val="131"/>
        </w:rPr>
        <w:t>’</w:t>
      </w:r>
      <w:r>
        <w:rPr>
          <w:rFonts w:ascii="Verdana" w:hAnsi="Verdana"/>
          <w:w w:val="73"/>
        </w:rPr>
        <w:t>'</w:t>
      </w:r>
      <w:r>
        <w:rPr>
          <w:rFonts w:ascii="Verdana" w:hAnsi="Verdana"/>
          <w:spacing w:val="-2"/>
          <w:w w:val="73"/>
        </w:rPr>
        <w:t>i</w:t>
      </w:r>
      <w:r>
        <w:rPr>
          <w:rFonts w:ascii="Verdana" w:hAnsi="Verdana"/>
          <w:w w:val="89"/>
        </w:rPr>
        <w:t>ni</w:t>
      </w:r>
      <w:r>
        <w:rPr>
          <w:rFonts w:ascii="Verdana" w:hAnsi="Verdana"/>
          <w:spacing w:val="-3"/>
          <w:w w:val="81"/>
        </w:rPr>
        <w:t>z</w:t>
      </w:r>
      <w:r>
        <w:rPr>
          <w:rFonts w:ascii="Verdana" w:hAnsi="Verdana"/>
          <w:spacing w:val="1"/>
          <w:w w:val="73"/>
        </w:rPr>
        <w:t>i</w:t>
      </w:r>
      <w:r>
        <w:rPr>
          <w:rFonts w:ascii="Verdana" w:hAnsi="Verdana"/>
          <w:spacing w:val="-1"/>
          <w:w w:val="103"/>
        </w:rPr>
        <w:t>a</w:t>
      </w:r>
      <w:r>
        <w:rPr>
          <w:rFonts w:ascii="Verdana" w:hAnsi="Verdana"/>
          <w:spacing w:val="-3"/>
          <w:w w:val="103"/>
        </w:rPr>
        <w:t>t</w:t>
      </w:r>
      <w:r>
        <w:rPr>
          <w:rFonts w:ascii="Verdana" w:hAnsi="Verdana"/>
          <w:spacing w:val="-1"/>
          <w:w w:val="73"/>
        </w:rPr>
        <w:t>i</w:t>
      </w:r>
      <w:r>
        <w:rPr>
          <w:rFonts w:ascii="Verdana" w:hAnsi="Verdana"/>
          <w:spacing w:val="2"/>
          <w:w w:val="93"/>
        </w:rPr>
        <w:t>v</w:t>
      </w:r>
      <w:r>
        <w:rPr>
          <w:rFonts w:ascii="Verdana" w:hAnsi="Verdana"/>
          <w:w w:val="114"/>
        </w:rPr>
        <w:t>a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  <w:spacing w:val="-1"/>
          <w:w w:val="98"/>
        </w:rPr>
        <w:t>d</w:t>
      </w:r>
      <w:r>
        <w:rPr>
          <w:rFonts w:ascii="Verdana" w:hAnsi="Verdana"/>
          <w:w w:val="98"/>
        </w:rPr>
        <w:t>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  <w:w w:val="98"/>
        </w:rPr>
        <w:t>e</w:t>
      </w:r>
      <w:r>
        <w:rPr>
          <w:rFonts w:ascii="Verdana" w:hAnsi="Verdana"/>
          <w:spacing w:val="1"/>
          <w:w w:val="98"/>
        </w:rPr>
        <w:t>l</w:t>
      </w:r>
      <w:r>
        <w:rPr>
          <w:rFonts w:ascii="Verdana" w:hAnsi="Verdana"/>
          <w:spacing w:val="-1"/>
          <w:w w:val="111"/>
        </w:rPr>
        <w:t>a</w:t>
      </w:r>
      <w:r>
        <w:rPr>
          <w:rFonts w:ascii="Verdana" w:hAnsi="Verdana"/>
          <w:w w:val="111"/>
        </w:rPr>
        <w:t>b</w:t>
      </w:r>
      <w:r>
        <w:rPr>
          <w:rFonts w:ascii="Verdana" w:hAnsi="Verdana"/>
          <w:spacing w:val="-4"/>
          <w:w w:val="108"/>
        </w:rPr>
        <w:t>o</w:t>
      </w:r>
      <w:r>
        <w:rPr>
          <w:rFonts w:ascii="Verdana" w:hAnsi="Verdana"/>
          <w:w w:val="70"/>
        </w:rPr>
        <w:t>r</w:t>
      </w:r>
      <w:r>
        <w:rPr>
          <w:rFonts w:ascii="Verdana" w:hAnsi="Verdana"/>
          <w:spacing w:val="-1"/>
          <w:w w:val="98"/>
        </w:rPr>
        <w:t>a</w:t>
      </w:r>
      <w:r>
        <w:rPr>
          <w:rFonts w:ascii="Verdana" w:hAnsi="Verdana"/>
          <w:spacing w:val="-3"/>
          <w:w w:val="98"/>
        </w:rPr>
        <w:t>z</w:t>
      </w:r>
      <w:r>
        <w:rPr>
          <w:rFonts w:ascii="Verdana" w:hAnsi="Verdana"/>
          <w:spacing w:val="1"/>
          <w:w w:val="73"/>
        </w:rPr>
        <w:t>i</w:t>
      </w:r>
      <w:r>
        <w:rPr>
          <w:rFonts w:ascii="Verdana" w:hAnsi="Verdana"/>
          <w:w w:val="102"/>
        </w:rPr>
        <w:t>o</w:t>
      </w:r>
      <w:r>
        <w:rPr>
          <w:rFonts w:ascii="Verdana" w:hAnsi="Verdana"/>
          <w:spacing w:val="-1"/>
          <w:w w:val="102"/>
        </w:rPr>
        <w:t>n</w:t>
      </w:r>
      <w:r>
        <w:rPr>
          <w:rFonts w:ascii="Verdana" w:hAnsi="Verdana"/>
          <w:w w:val="109"/>
        </w:rPr>
        <w:t>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  <w:spacing w:val="-1"/>
          <w:w w:val="109"/>
        </w:rPr>
        <w:t>d</w:t>
      </w:r>
      <w:r>
        <w:rPr>
          <w:rFonts w:ascii="Verdana" w:hAnsi="Verdana"/>
          <w:spacing w:val="-2"/>
          <w:w w:val="109"/>
        </w:rPr>
        <w:t>e</w:t>
      </w:r>
      <w:r>
        <w:rPr>
          <w:rFonts w:ascii="Verdana" w:hAnsi="Verdana"/>
          <w:w w:val="73"/>
        </w:rPr>
        <w:t>l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spacing w:val="-4"/>
          <w:w w:val="98"/>
        </w:rPr>
        <w:t>P</w:t>
      </w:r>
      <w:r>
        <w:rPr>
          <w:rFonts w:ascii="Verdana" w:hAnsi="Verdana"/>
          <w:spacing w:val="2"/>
          <w:w w:val="53"/>
        </w:rPr>
        <w:t>I</w:t>
      </w:r>
      <w:r>
        <w:rPr>
          <w:rFonts w:ascii="Verdana" w:hAnsi="Verdana"/>
          <w:spacing w:val="-6"/>
          <w:w w:val="108"/>
        </w:rPr>
        <w:t>A</w:t>
      </w:r>
      <w:r>
        <w:rPr>
          <w:rFonts w:ascii="Verdana" w:hAnsi="Verdana"/>
          <w:w w:val="110"/>
        </w:rPr>
        <w:t>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spacing w:val="-1"/>
          <w:w w:val="87"/>
        </w:rPr>
        <w:t>202</w:t>
      </w:r>
      <w:r w:rsidR="009E5E79">
        <w:rPr>
          <w:rFonts w:ascii="Verdana" w:hAnsi="Verdana"/>
          <w:w w:val="87"/>
        </w:rPr>
        <w:t>5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w w:val="78"/>
        </w:rPr>
        <w:t>–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w w:val="87"/>
        </w:rPr>
        <w:t>202</w:t>
      </w:r>
      <w:r w:rsidR="009E5E79">
        <w:rPr>
          <w:rFonts w:ascii="Verdana" w:hAnsi="Verdana"/>
          <w:w w:val="87"/>
        </w:rPr>
        <w:t>7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  <w:w w:val="73"/>
        </w:rPr>
        <w:t>-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  <w:spacing w:val="-1"/>
          <w:w w:val="88"/>
        </w:rPr>
        <w:t>Sot</w:t>
      </w:r>
      <w:r>
        <w:rPr>
          <w:rFonts w:ascii="Verdana" w:hAnsi="Verdana"/>
          <w:spacing w:val="-2"/>
          <w:w w:val="88"/>
        </w:rPr>
        <w:t>t</w:t>
      </w:r>
      <w:r>
        <w:rPr>
          <w:rFonts w:ascii="Verdana" w:hAnsi="Verdana"/>
          <w:spacing w:val="1"/>
          <w:w w:val="108"/>
        </w:rPr>
        <w:t>o</w:t>
      </w:r>
      <w:r>
        <w:rPr>
          <w:rFonts w:ascii="Verdana" w:hAnsi="Verdana"/>
          <w:w w:val="74"/>
        </w:rPr>
        <w:t>s</w:t>
      </w:r>
      <w:r>
        <w:rPr>
          <w:rFonts w:ascii="Verdana" w:hAnsi="Verdana"/>
          <w:w w:val="96"/>
        </w:rPr>
        <w:t>e</w:t>
      </w:r>
      <w:r>
        <w:rPr>
          <w:rFonts w:ascii="Verdana" w:hAnsi="Verdana"/>
          <w:spacing w:val="-3"/>
          <w:w w:val="96"/>
        </w:rPr>
        <w:t>z</w:t>
      </w:r>
      <w:r>
        <w:rPr>
          <w:rFonts w:ascii="Verdana" w:hAnsi="Verdana"/>
          <w:spacing w:val="1"/>
          <w:w w:val="73"/>
        </w:rPr>
        <w:t>i</w:t>
      </w:r>
      <w:r>
        <w:rPr>
          <w:rFonts w:ascii="Verdana" w:hAnsi="Verdana"/>
          <w:w w:val="102"/>
        </w:rPr>
        <w:t>o</w:t>
      </w:r>
      <w:r>
        <w:rPr>
          <w:rFonts w:ascii="Verdana" w:hAnsi="Verdana"/>
          <w:spacing w:val="-1"/>
          <w:w w:val="102"/>
        </w:rPr>
        <w:t>n</w:t>
      </w:r>
      <w:r>
        <w:rPr>
          <w:rFonts w:ascii="Verdana" w:hAnsi="Verdana"/>
          <w:w w:val="109"/>
        </w:rPr>
        <w:t xml:space="preserve">e </w:t>
      </w:r>
      <w:r>
        <w:rPr>
          <w:rFonts w:ascii="Verdana" w:hAnsi="Verdana"/>
        </w:rPr>
        <w:t>“Rischi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</w:rPr>
        <w:t>corruttivi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</w:rPr>
        <w:t>trasparenza”.</w:t>
      </w:r>
    </w:p>
    <w:p w:rsidR="006D2A45" w:rsidRDefault="006D2A45">
      <w:pPr>
        <w:spacing w:line="244" w:lineRule="auto"/>
        <w:rPr>
          <w:rFonts w:ascii="Verdana" w:hAnsi="Verdana"/>
        </w:rPr>
        <w:sectPr w:rsidR="006D2A45">
          <w:type w:val="continuous"/>
          <w:pgSz w:w="11910" w:h="16840"/>
          <w:pgMar w:top="620" w:right="600" w:bottom="280" w:left="520" w:header="720" w:footer="720" w:gutter="0"/>
          <w:cols w:space="720"/>
        </w:sectPr>
      </w:pPr>
    </w:p>
    <w:p w:rsidR="00C845E8" w:rsidRDefault="00C845E8" w:rsidP="00C845E8">
      <w:pPr>
        <w:spacing w:before="80"/>
        <w:ind w:left="116" w:right="116"/>
        <w:jc w:val="center"/>
        <w:rPr>
          <w:b/>
        </w:rPr>
      </w:pPr>
      <w:r>
        <w:rPr>
          <w:b/>
        </w:rPr>
        <w:lastRenderedPageBreak/>
        <w:t>INFORMATIVA</w:t>
      </w:r>
      <w:r>
        <w:rPr>
          <w:b/>
          <w:spacing w:val="-4"/>
        </w:rPr>
        <w:t xml:space="preserve"> </w:t>
      </w:r>
      <w:r>
        <w:rPr>
          <w:b/>
        </w:rPr>
        <w:t>SUL</w:t>
      </w:r>
      <w:r>
        <w:rPr>
          <w:b/>
          <w:spacing w:val="-2"/>
        </w:rPr>
        <w:t xml:space="preserve"> </w:t>
      </w:r>
      <w:r>
        <w:rPr>
          <w:b/>
        </w:rPr>
        <w:t>TRATTAMENTO</w:t>
      </w:r>
      <w:r>
        <w:rPr>
          <w:b/>
          <w:spacing w:val="-1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</w:p>
    <w:p w:rsidR="00C845E8" w:rsidRDefault="00C845E8" w:rsidP="00C845E8">
      <w:pPr>
        <w:spacing w:before="3"/>
        <w:ind w:left="109" w:right="116"/>
        <w:jc w:val="center"/>
        <w:rPr>
          <w:b/>
          <w:sz w:val="18"/>
        </w:rPr>
      </w:pPr>
      <w:r>
        <w:rPr>
          <w:b/>
          <w:sz w:val="18"/>
        </w:rPr>
        <w:t>fornita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quando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personali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raccolti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presso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l'interessato,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dell'art.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Reg.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(UE)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2016/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679</w:t>
      </w:r>
    </w:p>
    <w:p w:rsidR="00C845E8" w:rsidRDefault="00C845E8" w:rsidP="00C845E8">
      <w:pPr>
        <w:pStyle w:val="Corpotesto"/>
        <w:spacing w:before="9"/>
        <w:ind w:left="0"/>
        <w:jc w:val="left"/>
        <w:rPr>
          <w:b/>
          <w:sz w:val="19"/>
        </w:rPr>
      </w:pPr>
    </w:p>
    <w:p w:rsidR="00C845E8" w:rsidRDefault="00C845E8" w:rsidP="00C845E8">
      <w:pPr>
        <w:pStyle w:val="Corpotesto"/>
        <w:spacing w:before="1"/>
        <w:ind w:right="126"/>
      </w:pPr>
      <w:r>
        <w:t>Ai sensi del Regolamento (UE) 2016/679 (di seguito anche "GDPR"), queste informazioni descrivono le modalità di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conferiscono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Titolare.</w:t>
      </w:r>
    </w:p>
    <w:p w:rsidR="00C845E8" w:rsidRPr="00B56527" w:rsidRDefault="00C845E8" w:rsidP="00C845E8">
      <w:pPr>
        <w:pStyle w:val="Paragrafoelenco"/>
        <w:numPr>
          <w:ilvl w:val="0"/>
          <w:numId w:val="5"/>
        </w:numPr>
        <w:spacing w:before="3"/>
        <w:ind w:right="116"/>
      </w:pPr>
      <w:r w:rsidRPr="001B0BC2">
        <w:rPr>
          <w:b/>
        </w:rPr>
        <w:t>Titolare:</w:t>
      </w:r>
      <w:r w:rsidRPr="001B0BC2">
        <w:rPr>
          <w:b/>
          <w:spacing w:val="-3"/>
        </w:rPr>
        <w:t xml:space="preserve"> </w:t>
      </w:r>
      <w:r>
        <w:rPr>
          <w:b/>
        </w:rPr>
        <w:t>UNIONE DI COMUNI LOMBARDA DELL’ALTA VALLE CAMONICA</w:t>
      </w:r>
      <w:r>
        <w:t>,</w:t>
      </w:r>
      <w:r w:rsidRPr="001B0BC2">
        <w:rPr>
          <w:spacing w:val="-4"/>
        </w:rPr>
        <w:t xml:space="preserve"> </w:t>
      </w:r>
      <w:r>
        <w:t>con</w:t>
      </w:r>
      <w:r w:rsidRPr="001B0BC2">
        <w:rPr>
          <w:spacing w:val="-4"/>
        </w:rPr>
        <w:t xml:space="preserve"> </w:t>
      </w:r>
      <w:r>
        <w:t>sede</w:t>
      </w:r>
      <w:r w:rsidRPr="001B0BC2">
        <w:rPr>
          <w:spacing w:val="-7"/>
        </w:rPr>
        <w:t xml:space="preserve"> </w:t>
      </w:r>
      <w:r>
        <w:t>in</w:t>
      </w:r>
      <w:r w:rsidRPr="001B0BC2">
        <w:rPr>
          <w:spacing w:val="-7"/>
        </w:rPr>
        <w:t xml:space="preserve"> </w:t>
      </w:r>
      <w:r>
        <w:t>PONTE DI LEGNO</w:t>
      </w:r>
      <w:r w:rsidRPr="001B0BC2">
        <w:rPr>
          <w:spacing w:val="-4"/>
        </w:rPr>
        <w:t xml:space="preserve"> </w:t>
      </w:r>
      <w:r>
        <w:t>(BS),</w:t>
      </w:r>
      <w:r w:rsidRPr="001B0BC2">
        <w:rPr>
          <w:spacing w:val="-5"/>
        </w:rPr>
        <w:t xml:space="preserve"> </w:t>
      </w:r>
      <w:r>
        <w:t>in</w:t>
      </w:r>
      <w:r w:rsidRPr="001B0BC2">
        <w:rPr>
          <w:spacing w:val="-7"/>
        </w:rPr>
        <w:t xml:space="preserve"> </w:t>
      </w:r>
      <w:r>
        <w:t>Via</w:t>
      </w:r>
      <w:r w:rsidRPr="001B0BC2">
        <w:rPr>
          <w:spacing w:val="-5"/>
        </w:rPr>
        <w:t xml:space="preserve"> </w:t>
      </w:r>
      <w:r>
        <w:t>SALIMMO</w:t>
      </w:r>
      <w:r w:rsidRPr="001B0BC2">
        <w:rPr>
          <w:spacing w:val="-4"/>
        </w:rPr>
        <w:t xml:space="preserve"> </w:t>
      </w:r>
      <w:r>
        <w:t>n.</w:t>
      </w:r>
      <w:r w:rsidRPr="001B0BC2">
        <w:rPr>
          <w:spacing w:val="-5"/>
        </w:rPr>
        <w:t xml:space="preserve"> </w:t>
      </w:r>
      <w:r>
        <w:t>4</w:t>
      </w:r>
      <w:r w:rsidRPr="001B0BC2">
        <w:rPr>
          <w:spacing w:val="-6"/>
        </w:rPr>
        <w:t xml:space="preserve"> </w:t>
      </w:r>
      <w:r w:rsidRPr="001B0BC2">
        <w:rPr>
          <w:b/>
        </w:rPr>
        <w:t xml:space="preserve">– </w:t>
      </w:r>
      <w:r>
        <w:t>0364/929800 – Email:</w:t>
      </w:r>
      <w:r w:rsidRPr="001B0BC2">
        <w:rPr>
          <w:spacing w:val="-1"/>
        </w:rPr>
        <w:t xml:space="preserve"> </w:t>
      </w:r>
      <w:r w:rsidRPr="00E95EF8">
        <w:rPr>
          <w:rStyle w:val="Collegamentoipertestuale"/>
          <w:b/>
          <w:u w:color="0000FF"/>
        </w:rPr>
        <w:t>info@unionealtavallecamonica.bs.it</w:t>
      </w:r>
      <w:r w:rsidRPr="001B0BC2">
        <w:rPr>
          <w:b/>
          <w:color w:val="0000FF"/>
        </w:rPr>
        <w:t xml:space="preserve"> </w:t>
      </w:r>
      <w:r w:rsidRPr="001B0BC2">
        <w:rPr>
          <w:b/>
        </w:rPr>
        <w:t>-</w:t>
      </w:r>
      <w:r w:rsidRPr="001B0BC2">
        <w:rPr>
          <w:b/>
          <w:spacing w:val="-5"/>
        </w:rPr>
        <w:t xml:space="preserve"> </w:t>
      </w:r>
      <w:r>
        <w:t>PEC:</w:t>
      </w:r>
      <w:r w:rsidRPr="001B0BC2">
        <w:rPr>
          <w:spacing w:val="-1"/>
        </w:rPr>
        <w:t xml:space="preserve"> </w:t>
      </w:r>
      <w:r w:rsidRPr="00E95EF8">
        <w:rPr>
          <w:rStyle w:val="Collegamentoipertestuale"/>
          <w:b/>
        </w:rPr>
        <w:t>protocollo@pec.unionealtavallecamonica.bs.it</w:t>
      </w:r>
      <w:r>
        <w:t xml:space="preserve"> </w:t>
      </w:r>
      <w:r w:rsidRPr="001B0BC2">
        <w:rPr>
          <w:b/>
        </w:rPr>
        <w:t>-</w:t>
      </w:r>
      <w:r w:rsidRPr="001B0BC2">
        <w:rPr>
          <w:b/>
          <w:spacing w:val="-2"/>
        </w:rPr>
        <w:t xml:space="preserve"> </w:t>
      </w:r>
      <w:r>
        <w:t>sito</w:t>
      </w:r>
      <w:r w:rsidRPr="001B0BC2">
        <w:rPr>
          <w:spacing w:val="-2"/>
        </w:rPr>
        <w:t xml:space="preserve"> </w:t>
      </w:r>
      <w:r>
        <w:t>web</w:t>
      </w:r>
      <w:r w:rsidRPr="001B0BC2">
        <w:rPr>
          <w:spacing w:val="-5"/>
        </w:rPr>
        <w:t xml:space="preserve"> </w:t>
      </w:r>
      <w:r>
        <w:t xml:space="preserve">istituzionale </w:t>
      </w:r>
      <w:hyperlink r:id="rId6">
        <w:r w:rsidRPr="00E95EF8">
          <w:rPr>
            <w:b/>
            <w:color w:val="0000FF"/>
            <w:u w:val="thick" w:color="0000FF"/>
          </w:rPr>
          <w:t>https://www.unionealtavallecamonica.bs.it/</w:t>
        </w:r>
        <w:r w:rsidRPr="001B0BC2">
          <w:rPr>
            <w:b/>
            <w:color w:val="0000FF"/>
            <w:u w:val="thick" w:color="0000FF"/>
          </w:rPr>
          <w:t>/</w:t>
        </w:r>
        <w:r w:rsidRPr="001B0BC2">
          <w:rPr>
            <w:b/>
            <w:color w:val="0000FF"/>
            <w:spacing w:val="-2"/>
          </w:rPr>
          <w:t xml:space="preserve"> </w:t>
        </w:r>
      </w:hyperlink>
      <w:r w:rsidRPr="001B0BC2">
        <w:rPr>
          <w:b/>
        </w:rPr>
        <w:t>–</w:t>
      </w:r>
      <w:r w:rsidRPr="001B0BC2">
        <w:rPr>
          <w:b/>
          <w:spacing w:val="-3"/>
        </w:rPr>
        <w:t xml:space="preserve"> </w:t>
      </w:r>
      <w:r w:rsidRPr="001B0BC2">
        <w:rPr>
          <w:b/>
        </w:rPr>
        <w:t>Legale</w:t>
      </w:r>
      <w:r w:rsidRPr="001B0BC2">
        <w:rPr>
          <w:b/>
          <w:spacing w:val="-1"/>
        </w:rPr>
        <w:t xml:space="preserve"> </w:t>
      </w:r>
      <w:r w:rsidRPr="001B0BC2">
        <w:rPr>
          <w:b/>
        </w:rPr>
        <w:t>Rappresentante:</w:t>
      </w:r>
      <w:r w:rsidRPr="001B0BC2">
        <w:rPr>
          <w:b/>
          <w:spacing w:val="-4"/>
        </w:rPr>
        <w:t xml:space="preserve"> </w:t>
      </w:r>
      <w:r>
        <w:t>il</w:t>
      </w:r>
      <w:r w:rsidRPr="001B0BC2">
        <w:rPr>
          <w:spacing w:val="-2"/>
        </w:rPr>
        <w:t xml:space="preserve"> </w:t>
      </w:r>
      <w:r>
        <w:t>SEGRETARIO DELL’UNIONE,</w:t>
      </w:r>
      <w:r w:rsidRPr="001B0BC2">
        <w:rPr>
          <w:spacing w:val="-2"/>
        </w:rPr>
        <w:t xml:space="preserve"> </w:t>
      </w:r>
      <w:r>
        <w:t>Dott.</w:t>
      </w:r>
      <w:r w:rsidRPr="001B0BC2">
        <w:rPr>
          <w:spacing w:val="-1"/>
        </w:rPr>
        <w:t xml:space="preserve"> </w:t>
      </w:r>
      <w:r>
        <w:t>FABIO GREGORINI.</w:t>
      </w:r>
    </w:p>
    <w:p w:rsidR="00C845E8" w:rsidRDefault="00C845E8" w:rsidP="00C845E8">
      <w:pPr>
        <w:pStyle w:val="Paragrafoelenco"/>
        <w:numPr>
          <w:ilvl w:val="0"/>
          <w:numId w:val="5"/>
        </w:numPr>
        <w:tabs>
          <w:tab w:val="left" w:pos="243"/>
        </w:tabs>
        <w:spacing w:before="36"/>
        <w:ind w:right="114" w:firstLine="0"/>
        <w:rPr>
          <w:b/>
        </w:rPr>
      </w:pPr>
      <w:r>
        <w:rPr>
          <w:rFonts w:ascii="Cambria" w:hAnsi="Cambria"/>
          <w:b/>
        </w:rPr>
        <w:t>Finalità:</w:t>
      </w:r>
      <w:r>
        <w:rPr>
          <w:rFonts w:ascii="Cambria" w:hAnsi="Cambria"/>
          <w:b/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dell'interessato</w:t>
      </w:r>
      <w:r>
        <w:rPr>
          <w:spacing w:val="-2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finalità,</w:t>
      </w:r>
      <w:r>
        <w:rPr>
          <w:spacing w:val="-5"/>
        </w:rPr>
        <w:t xml:space="preserve"> </w:t>
      </w:r>
      <w:r>
        <w:t>determinata,</w:t>
      </w:r>
      <w:r>
        <w:rPr>
          <w:spacing w:val="-4"/>
        </w:rPr>
        <w:t xml:space="preserve"> </w:t>
      </w:r>
      <w:r>
        <w:t>esplicita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legittima,</w:t>
      </w:r>
      <w:r>
        <w:rPr>
          <w:spacing w:val="-3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processo/procedimento/attività' di: </w:t>
      </w:r>
      <w:r>
        <w:rPr>
          <w:b/>
        </w:rPr>
        <w:t>ELABORAZIONE E APPROVAZIONE del PIAO 2025 – 2027 - Sottosezione</w:t>
      </w:r>
      <w:r>
        <w:rPr>
          <w:b/>
          <w:spacing w:val="1"/>
        </w:rPr>
        <w:t xml:space="preserve"> </w:t>
      </w:r>
      <w:r>
        <w:rPr>
          <w:b/>
        </w:rPr>
        <w:t>“Rischi corruttivi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trasparenza”.</w:t>
      </w:r>
    </w:p>
    <w:p w:rsidR="00C845E8" w:rsidRDefault="00C845E8" w:rsidP="00C845E8">
      <w:pPr>
        <w:pStyle w:val="Corpotesto"/>
        <w:spacing w:before="3" w:line="276" w:lineRule="auto"/>
        <w:ind w:right="114"/>
      </w:pPr>
      <w:r>
        <w:t>Successivamente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raccolta,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trattati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modo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incompatibile</w:t>
      </w:r>
      <w:r>
        <w:rPr>
          <w:spacing w:val="-1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predetta</w:t>
      </w:r>
      <w:r>
        <w:rPr>
          <w:spacing w:val="-8"/>
        </w:rPr>
        <w:t xml:space="preserve"> </w:t>
      </w:r>
      <w:r>
        <w:t>finalità.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ulteriore</w:t>
      </w:r>
      <w:r>
        <w:rPr>
          <w:spacing w:val="-53"/>
        </w:rPr>
        <w:t xml:space="preserve"> </w:t>
      </w:r>
      <w:r>
        <w:t>trattamento, a fini di archiviazione nel pubblico interesse, di ricerca scientifica o storica o a fini statistici non è,</w:t>
      </w:r>
      <w:r>
        <w:rPr>
          <w:spacing w:val="1"/>
        </w:rPr>
        <w:t xml:space="preserve"> </w:t>
      </w:r>
      <w:r>
        <w:t>conformemente all'articolo 89, paragrafo 1 del GDRP, considerato incompatibile con le finalità iniziali. I dati acquisiti</w:t>
      </w:r>
      <w:r>
        <w:rPr>
          <w:spacing w:val="1"/>
        </w:rPr>
        <w:t xml:space="preserve"> </w:t>
      </w:r>
      <w:r>
        <w:t>vengono trattati esclusivamente per la finalità di gestione del processo/procedimento amministrativo per il quale</w:t>
      </w:r>
      <w:r>
        <w:rPr>
          <w:spacing w:val="1"/>
        </w:rPr>
        <w:t xml:space="preserve"> </w:t>
      </w:r>
      <w:r>
        <w:t>vengono raccolti, incluse le fasi</w:t>
      </w:r>
      <w:r>
        <w:rPr>
          <w:spacing w:val="1"/>
        </w:rPr>
        <w:t xml:space="preserve"> </w:t>
      </w:r>
      <w:r>
        <w:t>di controllo e monitoraggio e possono essere trattati anche per la gestione dei</w:t>
      </w:r>
      <w:r>
        <w:rPr>
          <w:spacing w:val="1"/>
        </w:rPr>
        <w:t xml:space="preserve"> </w:t>
      </w:r>
      <w:r>
        <w:t>processi/procedimenti</w:t>
      </w:r>
      <w:r>
        <w:rPr>
          <w:spacing w:val="-12"/>
        </w:rPr>
        <w:t xml:space="preserve"> </w:t>
      </w:r>
      <w:r>
        <w:t>connessi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trasversali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relativi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controllo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qualità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misurazione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della performance. I dati possono essere trattati, altresì, per adempiere ad eventuali obblighi previsti dalla legislazione</w:t>
      </w:r>
      <w:r>
        <w:rPr>
          <w:spacing w:val="1"/>
        </w:rPr>
        <w:t xml:space="preserve"> </w:t>
      </w:r>
      <w:r>
        <w:t>europea, dalla legislazione italiana, statale e regionale e dalla vigente normativa regolamentare. Si precisa che, qualora</w:t>
      </w:r>
      <w:r>
        <w:rPr>
          <w:spacing w:val="-52"/>
        </w:rPr>
        <w:t xml:space="preserve"> </w:t>
      </w:r>
      <w:r>
        <w:t>il Titolare del trattamento intenda trattare ulteriormente i dati personali per una finalità diversa da quella per cui essi</w:t>
      </w:r>
      <w:r>
        <w:rPr>
          <w:spacing w:val="1"/>
        </w:rPr>
        <w:t xml:space="preserve"> </w:t>
      </w:r>
      <w:r>
        <w:rPr>
          <w:spacing w:val="-1"/>
        </w:rPr>
        <w:t>sono</w:t>
      </w:r>
      <w:r>
        <w:rPr>
          <w:spacing w:val="-13"/>
        </w:rPr>
        <w:t xml:space="preserve"> </w:t>
      </w:r>
      <w:r>
        <w:rPr>
          <w:spacing w:val="-1"/>
        </w:rPr>
        <w:t>stati</w:t>
      </w:r>
      <w:r>
        <w:rPr>
          <w:spacing w:val="-12"/>
        </w:rPr>
        <w:t xml:space="preserve"> </w:t>
      </w:r>
      <w:r>
        <w:rPr>
          <w:spacing w:val="-1"/>
        </w:rPr>
        <w:t>raccolti,</w:t>
      </w:r>
      <w:r>
        <w:rPr>
          <w:spacing w:val="-13"/>
        </w:rPr>
        <w:t xml:space="preserve"> </w:t>
      </w:r>
      <w:r>
        <w:rPr>
          <w:spacing w:val="-1"/>
        </w:rPr>
        <w:t>prima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tale</w:t>
      </w:r>
      <w:r>
        <w:rPr>
          <w:spacing w:val="-13"/>
        </w:rPr>
        <w:t xml:space="preserve"> </w:t>
      </w:r>
      <w:r>
        <w:t>ulteriore</w:t>
      </w:r>
      <w:r>
        <w:rPr>
          <w:spacing w:val="-12"/>
        </w:rPr>
        <w:t xml:space="preserve"> </w:t>
      </w:r>
      <w:r>
        <w:t>trattamento,</w:t>
      </w:r>
      <w:r>
        <w:rPr>
          <w:spacing w:val="-13"/>
        </w:rPr>
        <w:t xml:space="preserve"> </w:t>
      </w:r>
      <w:r>
        <w:t>fornisce</w:t>
      </w:r>
      <w:r>
        <w:rPr>
          <w:spacing w:val="-13"/>
        </w:rPr>
        <w:t xml:space="preserve"> </w:t>
      </w:r>
      <w:r>
        <w:t>all'interessato</w:t>
      </w:r>
      <w:r>
        <w:rPr>
          <w:spacing w:val="-12"/>
        </w:rPr>
        <w:t xml:space="preserve"> </w:t>
      </w:r>
      <w:r>
        <w:t>informazioni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merito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tale</w:t>
      </w:r>
      <w:r>
        <w:rPr>
          <w:spacing w:val="-13"/>
        </w:rPr>
        <w:t xml:space="preserve"> </w:t>
      </w:r>
      <w:r>
        <w:t>diversa</w:t>
      </w:r>
      <w:r>
        <w:rPr>
          <w:spacing w:val="-12"/>
        </w:rPr>
        <w:t xml:space="preserve"> </w:t>
      </w:r>
      <w:r>
        <w:t>finalità</w:t>
      </w:r>
      <w:r>
        <w:rPr>
          <w:spacing w:val="-5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ulteriore</w:t>
      </w:r>
      <w:r>
        <w:rPr>
          <w:spacing w:val="-7"/>
        </w:rPr>
        <w:t xml:space="preserve"> </w:t>
      </w:r>
      <w:r>
        <w:t>informazione</w:t>
      </w:r>
      <w:r>
        <w:rPr>
          <w:spacing w:val="-6"/>
        </w:rPr>
        <w:t xml:space="preserve"> </w:t>
      </w:r>
      <w:r>
        <w:t>pertinente.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precisa,</w:t>
      </w:r>
      <w:r>
        <w:rPr>
          <w:spacing w:val="-6"/>
        </w:rPr>
        <w:t xml:space="preserve"> </w:t>
      </w:r>
      <w:r>
        <w:t>altresì,</w:t>
      </w:r>
      <w:r>
        <w:rPr>
          <w:spacing w:val="-7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trattamenti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rientrano</w:t>
      </w:r>
      <w:r>
        <w:rPr>
          <w:spacing w:val="-6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materie</w:t>
      </w:r>
      <w:r>
        <w:rPr>
          <w:spacing w:val="-53"/>
        </w:rPr>
        <w:t xml:space="preserve"> </w:t>
      </w:r>
      <w:r>
        <w:t>elencate</w:t>
      </w:r>
      <w:r>
        <w:rPr>
          <w:spacing w:val="-1"/>
        </w:rPr>
        <w:t xml:space="preserve"> </w:t>
      </w:r>
      <w:r>
        <w:t>nell’art.</w:t>
      </w:r>
      <w:r>
        <w:rPr>
          <w:spacing w:val="-4"/>
        </w:rPr>
        <w:t xml:space="preserve"> </w:t>
      </w:r>
      <w:r>
        <w:t>2-sexies, c.</w:t>
      </w:r>
      <w:r>
        <w:rPr>
          <w:spacing w:val="-1"/>
        </w:rPr>
        <w:t xml:space="preserve"> </w:t>
      </w:r>
      <w:r>
        <w:t>2, del</w:t>
      </w:r>
      <w:r>
        <w:rPr>
          <w:spacing w:val="-2"/>
        </w:rPr>
        <w:t xml:space="preserve"> </w:t>
      </w:r>
      <w:r>
        <w:t>D.lgs. 196/2003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s.m.i.,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considerano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rilevante</w:t>
      </w:r>
      <w:r>
        <w:rPr>
          <w:spacing w:val="-3"/>
        </w:rPr>
        <w:t xml:space="preserve"> </w:t>
      </w:r>
      <w:r>
        <w:t>interesse pubblico.</w:t>
      </w:r>
    </w:p>
    <w:p w:rsidR="00C845E8" w:rsidRDefault="00C845E8" w:rsidP="00C845E8">
      <w:pPr>
        <w:pStyle w:val="Paragrafoelenco"/>
        <w:numPr>
          <w:ilvl w:val="0"/>
          <w:numId w:val="5"/>
        </w:numPr>
        <w:tabs>
          <w:tab w:val="left" w:pos="286"/>
        </w:tabs>
        <w:spacing w:line="276" w:lineRule="auto"/>
        <w:ind w:right="116" w:firstLine="0"/>
      </w:pPr>
      <w:r>
        <w:rPr>
          <w:rFonts w:ascii="Cambria" w:hAnsi="Cambria"/>
          <w:b/>
        </w:rPr>
        <w:t xml:space="preserve">Base giuridica: </w:t>
      </w:r>
      <w:r>
        <w:t>I trattamenti sono necessari per l'esecuzione di un compito di interesse pubblico o connesso</w:t>
      </w:r>
      <w:r>
        <w:rPr>
          <w:spacing w:val="1"/>
        </w:rPr>
        <w:t xml:space="preserve"> </w:t>
      </w:r>
      <w:r>
        <w:t>all'esercizio</w:t>
      </w:r>
      <w:r>
        <w:rPr>
          <w:spacing w:val="-1"/>
        </w:rPr>
        <w:t xml:space="preserve"> </w:t>
      </w:r>
      <w:r>
        <w:t>di pubblici</w:t>
      </w:r>
      <w:r>
        <w:rPr>
          <w:spacing w:val="1"/>
        </w:rPr>
        <w:t xml:space="preserve"> </w:t>
      </w:r>
      <w:r>
        <w:t>poteri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investito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(L.</w:t>
      </w:r>
      <w:r>
        <w:rPr>
          <w:spacing w:val="-4"/>
        </w:rPr>
        <w:t xml:space="preserve"> </w:t>
      </w:r>
      <w:r>
        <w:t>190/2012 e</w:t>
      </w:r>
      <w:r>
        <w:rPr>
          <w:spacing w:val="-1"/>
        </w:rPr>
        <w:t xml:space="preserve"> </w:t>
      </w:r>
      <w:r>
        <w:t>decreti</w:t>
      </w:r>
      <w:r>
        <w:rPr>
          <w:spacing w:val="1"/>
        </w:rPr>
        <w:t xml:space="preserve"> </w:t>
      </w:r>
      <w:r>
        <w:t>delegati).</w:t>
      </w:r>
    </w:p>
    <w:p w:rsidR="00C845E8" w:rsidRDefault="00C845E8" w:rsidP="00C845E8">
      <w:pPr>
        <w:pStyle w:val="Paragrafoelenco"/>
        <w:numPr>
          <w:ilvl w:val="0"/>
          <w:numId w:val="5"/>
        </w:numPr>
        <w:tabs>
          <w:tab w:val="left" w:pos="243"/>
        </w:tabs>
        <w:spacing w:before="1" w:line="276" w:lineRule="auto"/>
        <w:ind w:right="114" w:firstLine="0"/>
      </w:pPr>
      <w:r>
        <w:rPr>
          <w:rFonts w:ascii="Cambria" w:hAnsi="Cambria"/>
          <w:b/>
        </w:rPr>
        <w:t xml:space="preserve">Legittimi interessi: </w:t>
      </w:r>
      <w:r>
        <w:t>Non si applica al trattamento di dati effettuato dalle autorità pubbliche, nell'esecuzione dei loro</w:t>
      </w:r>
      <w:r>
        <w:rPr>
          <w:spacing w:val="-52"/>
        </w:rPr>
        <w:t xml:space="preserve"> </w:t>
      </w:r>
      <w:r>
        <w:t>compiti,</w:t>
      </w:r>
      <w:r>
        <w:rPr>
          <w:spacing w:val="-4"/>
        </w:rPr>
        <w:t xml:space="preserve"> </w:t>
      </w:r>
      <w:r>
        <w:t>la condizione di</w:t>
      </w:r>
      <w:r>
        <w:rPr>
          <w:spacing w:val="1"/>
        </w:rPr>
        <w:t xml:space="preserve"> </w:t>
      </w:r>
      <w:r>
        <w:t>liceità del</w:t>
      </w:r>
      <w:r>
        <w:rPr>
          <w:spacing w:val="-3"/>
        </w:rPr>
        <w:t xml:space="preserve"> </w:t>
      </w:r>
      <w:r>
        <w:t>legittimo interesse.</w:t>
      </w:r>
    </w:p>
    <w:p w:rsidR="00C845E8" w:rsidRDefault="00C845E8" w:rsidP="00C845E8">
      <w:pPr>
        <w:pStyle w:val="Paragrafoelenco"/>
        <w:numPr>
          <w:ilvl w:val="0"/>
          <w:numId w:val="5"/>
        </w:numPr>
        <w:tabs>
          <w:tab w:val="left" w:pos="243"/>
        </w:tabs>
        <w:ind w:left="242" w:right="0"/>
      </w:pPr>
      <w:r>
        <w:rPr>
          <w:rFonts w:ascii="Cambria" w:hAnsi="Cambria"/>
          <w:b/>
        </w:rPr>
        <w:t>Categorie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di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destinatari:</w:t>
      </w:r>
      <w:r>
        <w:rPr>
          <w:rFonts w:ascii="Cambria" w:hAnsi="Cambria"/>
          <w:b/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destinatari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sono:</w:t>
      </w:r>
    </w:p>
    <w:p w:rsidR="00C845E8" w:rsidRDefault="00C845E8" w:rsidP="00C845E8">
      <w:pPr>
        <w:pStyle w:val="Paragrafoelenco"/>
        <w:numPr>
          <w:ilvl w:val="1"/>
          <w:numId w:val="5"/>
        </w:numPr>
        <w:tabs>
          <w:tab w:val="left" w:pos="841"/>
        </w:tabs>
        <w:spacing w:before="37"/>
        <w:ind w:right="0"/>
      </w:pPr>
      <w:r>
        <w:t>altri</w:t>
      </w:r>
      <w:r>
        <w:rPr>
          <w:spacing w:val="-3"/>
        </w:rPr>
        <w:t xml:space="preserve"> </w:t>
      </w:r>
      <w:r>
        <w:t>Uffici/Servizi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Titolare;</w:t>
      </w:r>
    </w:p>
    <w:p w:rsidR="00C845E8" w:rsidRDefault="00C845E8" w:rsidP="00C845E8">
      <w:pPr>
        <w:pStyle w:val="Paragrafoelenco"/>
        <w:numPr>
          <w:ilvl w:val="1"/>
          <w:numId w:val="5"/>
        </w:numPr>
        <w:tabs>
          <w:tab w:val="left" w:pos="841"/>
        </w:tabs>
        <w:spacing w:before="35" w:line="276" w:lineRule="auto"/>
        <w:ind w:right="118"/>
      </w:pPr>
      <w:r>
        <w:t>Amministrazioni pubbliche di cui all'art. 2, co.1, del D.lgs. 165/2001 e s.m.i. e/o Amministrazioni inserite</w:t>
      </w:r>
      <w:r>
        <w:rPr>
          <w:spacing w:val="1"/>
        </w:rPr>
        <w:t xml:space="preserve"> </w:t>
      </w:r>
      <w:r>
        <w:rPr>
          <w:spacing w:val="-1"/>
        </w:rPr>
        <w:t>nell'Elenco</w:t>
      </w:r>
      <w:r>
        <w:rPr>
          <w:spacing w:val="-12"/>
        </w:rPr>
        <w:t xml:space="preserve"> </w:t>
      </w:r>
      <w:r>
        <w:t>ISTAT</w:t>
      </w:r>
      <w:r>
        <w:rPr>
          <w:spacing w:val="-10"/>
        </w:rPr>
        <w:t xml:space="preserve"> </w:t>
      </w:r>
      <w:r>
        <w:t>(Amministrazioni</w:t>
      </w:r>
      <w:r>
        <w:rPr>
          <w:spacing w:val="-11"/>
        </w:rPr>
        <w:t xml:space="preserve"> </w:t>
      </w:r>
      <w:r>
        <w:t>inserite</w:t>
      </w:r>
      <w:r>
        <w:rPr>
          <w:spacing w:val="-12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conto</w:t>
      </w:r>
      <w:r>
        <w:rPr>
          <w:spacing w:val="-12"/>
        </w:rPr>
        <w:t xml:space="preserve"> </w:t>
      </w:r>
      <w:r>
        <w:t>economico</w:t>
      </w:r>
      <w:r>
        <w:rPr>
          <w:spacing w:val="-12"/>
        </w:rPr>
        <w:t xml:space="preserve"> </w:t>
      </w:r>
      <w:r>
        <w:t>consolidato,</w:t>
      </w:r>
      <w:r>
        <w:rPr>
          <w:spacing w:val="-12"/>
        </w:rPr>
        <w:t xml:space="preserve"> </w:t>
      </w:r>
      <w:r>
        <w:t>individuate</w:t>
      </w:r>
      <w:r>
        <w:rPr>
          <w:spacing w:val="-12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dell'articolo</w:t>
      </w:r>
      <w:r>
        <w:rPr>
          <w:spacing w:val="-53"/>
        </w:rPr>
        <w:t xml:space="preserve"> </w:t>
      </w:r>
      <w:r>
        <w:t>1, comma 3, della legge 31 dicembre 2009, n. 196) a cui i dati vanno comunicati per assolvere alla finalità del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assumere il ruolo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o contitolare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trattamento:</w:t>
      </w:r>
      <w:r>
        <w:rPr>
          <w:spacing w:val="6"/>
        </w:rPr>
        <w:t xml:space="preserve"> </w:t>
      </w:r>
      <w:r>
        <w:rPr>
          <w:b/>
        </w:rPr>
        <w:t>ANAC</w:t>
      </w:r>
      <w:r>
        <w:t>;</w:t>
      </w:r>
    </w:p>
    <w:p w:rsidR="00C845E8" w:rsidRDefault="00C845E8" w:rsidP="00C845E8">
      <w:pPr>
        <w:pStyle w:val="Paragrafoelenco"/>
        <w:numPr>
          <w:ilvl w:val="1"/>
          <w:numId w:val="5"/>
        </w:numPr>
        <w:tabs>
          <w:tab w:val="left" w:pos="841"/>
        </w:tabs>
        <w:spacing w:line="273" w:lineRule="auto"/>
        <w:ind w:right="121"/>
      </w:pPr>
      <w:r>
        <w:t>soggetti privati a cui i dati vanno comunicati per assolvere alla finalità del trattamento e che possono assumere</w:t>
      </w:r>
      <w:r>
        <w:rPr>
          <w:spacing w:val="-5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ruolo di</w:t>
      </w:r>
      <w:r>
        <w:rPr>
          <w:spacing w:val="-2"/>
        </w:rPr>
        <w:t xml:space="preserve"> </w:t>
      </w:r>
      <w:r>
        <w:t>responsabile o</w:t>
      </w:r>
      <w:r>
        <w:rPr>
          <w:spacing w:val="-2"/>
        </w:rPr>
        <w:t xml:space="preserve"> </w:t>
      </w:r>
      <w:r>
        <w:t>contitolare del</w:t>
      </w:r>
      <w:r>
        <w:rPr>
          <w:spacing w:val="1"/>
        </w:rPr>
        <w:t xml:space="preserve"> </w:t>
      </w:r>
      <w:r>
        <w:t>trattamento.</w:t>
      </w:r>
    </w:p>
    <w:p w:rsidR="00C845E8" w:rsidRDefault="00C845E8" w:rsidP="00C845E8">
      <w:pPr>
        <w:pStyle w:val="Corpotesto"/>
        <w:spacing w:before="2" w:line="276" w:lineRule="auto"/>
        <w:ind w:right="113"/>
      </w:pPr>
      <w:r>
        <w:t>Al di fuori di queste ipotesi i dati non saranno comunicati a terzi, né diffusi, fatti salvi i casi in cui si renda necessario</w:t>
      </w:r>
      <w:r>
        <w:rPr>
          <w:spacing w:val="1"/>
        </w:rPr>
        <w:t xml:space="preserve"> </w:t>
      </w:r>
      <w:r>
        <w:t>comunicarli ad altri soggetti coinvolti nell'attività istruttoria e nei casi specificamente previsti dal diritto nazionale o</w:t>
      </w:r>
      <w:r>
        <w:rPr>
          <w:spacing w:val="1"/>
        </w:rPr>
        <w:t xml:space="preserve"> </w:t>
      </w:r>
      <w:r>
        <w:t>dell'Unione</w:t>
      </w:r>
      <w:r>
        <w:rPr>
          <w:spacing w:val="-1"/>
        </w:rPr>
        <w:t xml:space="preserve"> </w:t>
      </w:r>
      <w:r>
        <w:t>europea.</w:t>
      </w:r>
    </w:p>
    <w:p w:rsidR="00C845E8" w:rsidRDefault="00C845E8" w:rsidP="00C845E8">
      <w:pPr>
        <w:pStyle w:val="Paragrafoelenco"/>
        <w:numPr>
          <w:ilvl w:val="0"/>
          <w:numId w:val="5"/>
        </w:numPr>
        <w:tabs>
          <w:tab w:val="left" w:pos="291"/>
        </w:tabs>
        <w:spacing w:line="276" w:lineRule="auto"/>
        <w:ind w:right="120" w:firstLine="55"/>
      </w:pPr>
      <w:r>
        <w:rPr>
          <w:rFonts w:ascii="Cambria" w:hAnsi="Cambria"/>
          <w:b/>
          <w:spacing w:val="-1"/>
        </w:rPr>
        <w:t>Trasferimento:</w:t>
      </w:r>
      <w:r>
        <w:rPr>
          <w:rFonts w:ascii="Cambria" w:hAnsi="Cambria"/>
          <w:b/>
          <w:spacing w:val="-7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personali,</w:t>
      </w:r>
      <w:r>
        <w:rPr>
          <w:spacing w:val="-10"/>
        </w:rPr>
        <w:t xml:space="preserve"> </w:t>
      </w:r>
      <w:r>
        <w:t>oggetto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trattamento,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vengono</w:t>
      </w:r>
      <w:r>
        <w:rPr>
          <w:spacing w:val="-10"/>
        </w:rPr>
        <w:t xml:space="preserve"> </w:t>
      </w:r>
      <w:r>
        <w:t>trasferiti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Paese</w:t>
      </w:r>
      <w:r>
        <w:rPr>
          <w:spacing w:val="-10"/>
        </w:rPr>
        <w:t xml:space="preserve"> </w:t>
      </w:r>
      <w:r>
        <w:t>terzo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un'organizzazione</w:t>
      </w:r>
      <w:r>
        <w:rPr>
          <w:spacing w:val="-52"/>
        </w:rPr>
        <w:t xml:space="preserve"> </w:t>
      </w:r>
      <w:r>
        <w:t>internazionale.</w:t>
      </w:r>
    </w:p>
    <w:p w:rsidR="00C845E8" w:rsidRDefault="00C845E8" w:rsidP="00C845E8">
      <w:pPr>
        <w:pStyle w:val="Paragrafoelenco"/>
        <w:numPr>
          <w:ilvl w:val="0"/>
          <w:numId w:val="5"/>
        </w:numPr>
        <w:tabs>
          <w:tab w:val="left" w:pos="248"/>
        </w:tabs>
        <w:spacing w:line="276" w:lineRule="auto"/>
        <w:ind w:right="121" w:firstLine="0"/>
      </w:pPr>
      <w:r>
        <w:rPr>
          <w:rFonts w:ascii="Cambria" w:hAnsi="Cambria"/>
          <w:b/>
        </w:rPr>
        <w:t xml:space="preserve">Conservazione: </w:t>
      </w:r>
      <w:r>
        <w:t>I dati sono conservati in una forma che consente l'identificazione dell'interessato per un periodo di</w:t>
      </w:r>
      <w:r>
        <w:rPr>
          <w:spacing w:val="1"/>
        </w:rPr>
        <w:t xml:space="preserve"> </w:t>
      </w:r>
      <w:r>
        <w:t>tempo non superiore a quello necessario agli scopi per i quali essi sono stati raccolti o successivamente trattati, nel</w:t>
      </w:r>
      <w:r>
        <w:rPr>
          <w:spacing w:val="1"/>
        </w:rPr>
        <w:t xml:space="preserve"> </w:t>
      </w:r>
      <w:r>
        <w:t>rispetto del principio di "limitazione della conservazione" (art.5, par.1, lett e, del Regolamento) e in conformità alle</w:t>
      </w:r>
      <w:r>
        <w:rPr>
          <w:spacing w:val="1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sulla conservazione</w:t>
      </w:r>
      <w:r>
        <w:rPr>
          <w:spacing w:val="-2"/>
        </w:rPr>
        <w:t xml:space="preserve"> </w:t>
      </w:r>
      <w:r>
        <w:t>della documentazione</w:t>
      </w:r>
      <w:r>
        <w:rPr>
          <w:spacing w:val="-2"/>
        </w:rPr>
        <w:t xml:space="preserve"> </w:t>
      </w:r>
      <w:r>
        <w:t>amministrativa.</w:t>
      </w:r>
    </w:p>
    <w:p w:rsidR="00C845E8" w:rsidRDefault="00C845E8" w:rsidP="00C845E8">
      <w:pPr>
        <w:pStyle w:val="Paragrafoelenco"/>
        <w:numPr>
          <w:ilvl w:val="0"/>
          <w:numId w:val="4"/>
        </w:numPr>
        <w:tabs>
          <w:tab w:val="left" w:pos="238"/>
        </w:tabs>
        <w:spacing w:before="2" w:line="276" w:lineRule="auto"/>
        <w:ind w:right="114" w:firstLine="0"/>
      </w:pPr>
      <w:r>
        <w:rPr>
          <w:b/>
          <w:spacing w:val="-1"/>
        </w:rPr>
        <w:t>Diritti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dell'interessato:</w:t>
      </w:r>
      <w:r>
        <w:rPr>
          <w:b/>
          <w:spacing w:val="-8"/>
        </w:rPr>
        <w:t xml:space="preserve"> </w:t>
      </w:r>
      <w:r>
        <w:rPr>
          <w:spacing w:val="-1"/>
        </w:rPr>
        <w:t>L'interessato</w:t>
      </w:r>
      <w:r>
        <w:rPr>
          <w:spacing w:val="-15"/>
        </w:rPr>
        <w:t xml:space="preserve"> </w:t>
      </w:r>
      <w:r>
        <w:rPr>
          <w:spacing w:val="-1"/>
        </w:rPr>
        <w:t>può</w:t>
      </w:r>
      <w:r>
        <w:rPr>
          <w:spacing w:val="-15"/>
        </w:rPr>
        <w:t xml:space="preserve"> </w:t>
      </w:r>
      <w:r>
        <w:rPr>
          <w:spacing w:val="-1"/>
        </w:rPr>
        <w:t>esercitare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diritto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chiedere</w:t>
      </w:r>
      <w:r>
        <w:rPr>
          <w:spacing w:val="-13"/>
        </w:rPr>
        <w:t xml:space="preserve"> </w:t>
      </w:r>
      <w:r>
        <w:t>l'accesso</w:t>
      </w:r>
      <w:r>
        <w:rPr>
          <w:spacing w:val="-15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personali;</w:t>
      </w:r>
      <w:r>
        <w:rPr>
          <w:spacing w:val="-10"/>
        </w:rPr>
        <w:t xml:space="preserve"> </w:t>
      </w:r>
      <w:r>
        <w:t>chiedere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rettifica;</w:t>
      </w:r>
      <w:r>
        <w:rPr>
          <w:spacing w:val="1"/>
        </w:rPr>
        <w:t xml:space="preserve"> </w:t>
      </w:r>
      <w:r>
        <w:t>chiedere la cancellazione ("diritto all'oblio"); chiedere la limitazione del trattamento; chiedere la portabilità dei dati; di</w:t>
      </w:r>
      <w:r>
        <w:rPr>
          <w:spacing w:val="-52"/>
        </w:rPr>
        <w:t xml:space="preserve"> </w:t>
      </w:r>
      <w:r>
        <w:t>opporsi al</w:t>
      </w:r>
      <w:r>
        <w:rPr>
          <w:spacing w:val="-3"/>
        </w:rPr>
        <w:t xml:space="preserve"> </w:t>
      </w:r>
      <w:r>
        <w:t>trattamento; di 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decisionale</w:t>
      </w:r>
      <w:r>
        <w:rPr>
          <w:spacing w:val="-1"/>
        </w:rPr>
        <w:t xml:space="preserve"> </w:t>
      </w:r>
      <w:r>
        <w:t>automatizzato,</w:t>
      </w:r>
      <w:r>
        <w:rPr>
          <w:spacing w:val="-1"/>
        </w:rPr>
        <w:t xml:space="preserve"> </w:t>
      </w:r>
      <w:r>
        <w:t>compresa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profilazione.</w:t>
      </w:r>
    </w:p>
    <w:p w:rsidR="00C845E8" w:rsidRDefault="00C845E8" w:rsidP="00C845E8">
      <w:pPr>
        <w:pStyle w:val="Paragrafoelenco"/>
        <w:numPr>
          <w:ilvl w:val="0"/>
          <w:numId w:val="4"/>
        </w:numPr>
        <w:tabs>
          <w:tab w:val="left" w:pos="260"/>
        </w:tabs>
        <w:spacing w:line="276" w:lineRule="auto"/>
        <w:ind w:right="123" w:firstLine="0"/>
      </w:pPr>
      <w:r>
        <w:rPr>
          <w:b/>
        </w:rPr>
        <w:t xml:space="preserve">Diritto di revocare il consenso: </w:t>
      </w:r>
      <w:r>
        <w:rPr>
          <w:color w:val="292929"/>
        </w:rPr>
        <w:t>Qualora il trattamento sia basato sul consenso, l'interessato ha diritto di revocare il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consenso in qualsiasi momento, senza pregiudicare la liceità del trattamento basata sul consenso prestato prima della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revoca.</w:t>
      </w:r>
    </w:p>
    <w:p w:rsidR="00C845E8" w:rsidRDefault="00C845E8" w:rsidP="00C845E8">
      <w:pPr>
        <w:pStyle w:val="Paragrafoelenco"/>
        <w:numPr>
          <w:ilvl w:val="0"/>
          <w:numId w:val="3"/>
        </w:numPr>
        <w:tabs>
          <w:tab w:val="left" w:pos="236"/>
        </w:tabs>
        <w:spacing w:line="276" w:lineRule="auto"/>
        <w:ind w:right="119" w:firstLine="0"/>
        <w:rPr>
          <w:color w:val="292929"/>
        </w:rPr>
      </w:pPr>
      <w:r>
        <w:rPr>
          <w:rFonts w:ascii="Cambria" w:hAnsi="Cambria"/>
          <w:b/>
          <w:spacing w:val="-1"/>
        </w:rPr>
        <w:t>Diritto</w:t>
      </w:r>
      <w:r>
        <w:rPr>
          <w:rFonts w:ascii="Cambria" w:hAnsi="Cambria"/>
          <w:b/>
          <w:spacing w:val="-12"/>
        </w:rPr>
        <w:t xml:space="preserve"> </w:t>
      </w:r>
      <w:r>
        <w:rPr>
          <w:rFonts w:ascii="Cambria" w:hAnsi="Cambria"/>
          <w:b/>
          <w:spacing w:val="-1"/>
        </w:rPr>
        <w:t>di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  <w:spacing w:val="-1"/>
        </w:rPr>
        <w:t>reclamo:</w:t>
      </w:r>
      <w:r>
        <w:rPr>
          <w:rFonts w:ascii="Cambria" w:hAnsi="Cambria"/>
          <w:b/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l'interessato</w:t>
      </w:r>
      <w:r>
        <w:rPr>
          <w:spacing w:val="-12"/>
        </w:rPr>
        <w:t xml:space="preserve"> </w:t>
      </w:r>
      <w:r>
        <w:t>ritiene</w:t>
      </w:r>
      <w:r>
        <w:rPr>
          <w:spacing w:val="-10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viene</w:t>
      </w:r>
      <w:r>
        <w:rPr>
          <w:spacing w:val="-12"/>
        </w:rPr>
        <w:t xml:space="preserve"> </w:t>
      </w:r>
      <w:r>
        <w:t>effettuato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violazione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quanto</w:t>
      </w:r>
      <w:r>
        <w:rPr>
          <w:spacing w:val="-52"/>
        </w:rPr>
        <w:t xml:space="preserve"> </w:t>
      </w:r>
      <w:r>
        <w:t>previsto dal GDPR, lo stesso ha il diritto di proporre reclamo al Garante, come previsto dall'art. 77 del GDPR stesso, o</w:t>
      </w:r>
      <w:r>
        <w:rPr>
          <w:spacing w:val="-52"/>
        </w:rPr>
        <w:t xml:space="preserve"> </w:t>
      </w:r>
      <w:r>
        <w:t>di adire le</w:t>
      </w:r>
      <w:r>
        <w:rPr>
          <w:spacing w:val="-2"/>
        </w:rPr>
        <w:t xml:space="preserve"> </w:t>
      </w:r>
      <w:r>
        <w:t>opportune sedi</w:t>
      </w:r>
      <w:r>
        <w:rPr>
          <w:spacing w:val="1"/>
        </w:rPr>
        <w:t xml:space="preserve"> </w:t>
      </w:r>
      <w:r>
        <w:t>giudiziarie</w:t>
      </w:r>
      <w:r>
        <w:rPr>
          <w:spacing w:val="-1"/>
        </w:rPr>
        <w:t xml:space="preserve"> </w:t>
      </w:r>
      <w:r>
        <w:t>(art. 79 del</w:t>
      </w:r>
      <w:r>
        <w:rPr>
          <w:spacing w:val="1"/>
        </w:rPr>
        <w:t xml:space="preserve"> </w:t>
      </w:r>
      <w:r>
        <w:t>GDPR).</w:t>
      </w:r>
    </w:p>
    <w:p w:rsidR="00C845E8" w:rsidRDefault="00C845E8" w:rsidP="00C845E8">
      <w:pPr>
        <w:spacing w:line="276" w:lineRule="auto"/>
        <w:jc w:val="both"/>
        <w:sectPr w:rsidR="00C845E8">
          <w:pgSz w:w="11910" w:h="16840"/>
          <w:pgMar w:top="620" w:right="600" w:bottom="280" w:left="600" w:header="720" w:footer="720" w:gutter="0"/>
          <w:cols w:space="720"/>
        </w:sectPr>
      </w:pPr>
    </w:p>
    <w:p w:rsidR="00C845E8" w:rsidRDefault="00C845E8" w:rsidP="00C845E8">
      <w:pPr>
        <w:pStyle w:val="Paragrafoelenco"/>
        <w:numPr>
          <w:ilvl w:val="0"/>
          <w:numId w:val="3"/>
        </w:numPr>
        <w:tabs>
          <w:tab w:val="left" w:pos="346"/>
        </w:tabs>
        <w:spacing w:before="62" w:line="276" w:lineRule="auto"/>
        <w:ind w:right="125" w:firstLine="0"/>
      </w:pPr>
      <w:r>
        <w:rPr>
          <w:b/>
          <w:color w:val="292929"/>
        </w:rPr>
        <w:lastRenderedPageBreak/>
        <w:t>Conferimento:</w:t>
      </w:r>
      <w:r>
        <w:rPr>
          <w:b/>
          <w:color w:val="292929"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obbligatorio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l'eventuale</w:t>
      </w:r>
      <w:r>
        <w:rPr>
          <w:spacing w:val="1"/>
        </w:rPr>
        <w:t xml:space="preserve"> </w:t>
      </w:r>
      <w:r>
        <w:t>rifiuto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l'impossibilità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processo/procedimento/attività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ambito vanno</w:t>
      </w:r>
      <w:r>
        <w:rPr>
          <w:spacing w:val="-3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dati.</w:t>
      </w:r>
    </w:p>
    <w:p w:rsidR="00C845E8" w:rsidRDefault="00C845E8" w:rsidP="00C845E8">
      <w:pPr>
        <w:pStyle w:val="Corpotesto"/>
        <w:spacing w:line="276" w:lineRule="auto"/>
        <w:ind w:right="118"/>
      </w:pPr>
      <w:r>
        <w:rPr>
          <w:rFonts w:ascii="Cambria"/>
          <w:b/>
        </w:rPr>
        <w:t>-</w:t>
      </w:r>
      <w:r>
        <w:rPr>
          <w:rFonts w:ascii="Cambria"/>
          <w:b/>
          <w:spacing w:val="-10"/>
        </w:rPr>
        <w:t xml:space="preserve"> </w:t>
      </w:r>
      <w:r>
        <w:rPr>
          <w:b/>
        </w:rPr>
        <w:t>Processo</w:t>
      </w:r>
      <w:r>
        <w:rPr>
          <w:b/>
          <w:spacing w:val="-8"/>
        </w:rPr>
        <w:t xml:space="preserve"> </w:t>
      </w:r>
      <w:r>
        <w:rPr>
          <w:b/>
        </w:rPr>
        <w:t>decisionale</w:t>
      </w:r>
      <w:r>
        <w:rPr>
          <w:b/>
          <w:spacing w:val="-9"/>
        </w:rPr>
        <w:t xml:space="preserve"> </w:t>
      </w:r>
      <w:r>
        <w:rPr>
          <w:b/>
        </w:rPr>
        <w:t>automatizzato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</w:rPr>
        <w:t>profilazione:</w:t>
      </w:r>
      <w:r>
        <w:rPr>
          <w:b/>
          <w:spacing w:val="-8"/>
        </w:rPr>
        <w:t xml:space="preserve"> </w:t>
      </w:r>
      <w:r>
        <w:t>L'interessato</w:t>
      </w:r>
      <w:r>
        <w:rPr>
          <w:spacing w:val="-9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sottoposto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decisione</w:t>
      </w:r>
      <w:r>
        <w:rPr>
          <w:spacing w:val="-52"/>
        </w:rPr>
        <w:t xml:space="preserve"> </w:t>
      </w:r>
      <w:r>
        <w:t>basata</w:t>
      </w:r>
      <w:r>
        <w:rPr>
          <w:spacing w:val="1"/>
        </w:rPr>
        <w:t xml:space="preserve"> </w:t>
      </w:r>
      <w:r>
        <w:t>unicamente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automatizzato,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profilazione,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produca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giuridici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-52"/>
        </w:rPr>
        <w:t xml:space="preserve"> </w:t>
      </w:r>
      <w:r>
        <w:t>riguardano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incida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 analogo</w:t>
      </w:r>
      <w:r>
        <w:rPr>
          <w:spacing w:val="-1"/>
        </w:rPr>
        <w:t xml:space="preserve"> </w:t>
      </w:r>
      <w:r>
        <w:t>significativamente</w:t>
      </w:r>
      <w:r>
        <w:rPr>
          <w:spacing w:val="-1"/>
        </w:rPr>
        <w:t xml:space="preserve"> </w:t>
      </w:r>
      <w:r>
        <w:t>sulla Sua</w:t>
      </w:r>
      <w:r>
        <w:rPr>
          <w:spacing w:val="-1"/>
        </w:rPr>
        <w:t xml:space="preserve"> </w:t>
      </w:r>
      <w:r>
        <w:t>persona,</w:t>
      </w:r>
      <w:r>
        <w:rPr>
          <w:spacing w:val="-1"/>
        </w:rPr>
        <w:t xml:space="preserve"> </w:t>
      </w:r>
      <w:r>
        <w:t>salvi</w:t>
      </w:r>
      <w:r>
        <w:rPr>
          <w:spacing w:val="1"/>
        </w:rPr>
        <w:t xml:space="preserve"> </w:t>
      </w:r>
      <w:r>
        <w:t>i casi</w:t>
      </w:r>
      <w:r>
        <w:rPr>
          <w:spacing w:val="-3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 GDPR.</w:t>
      </w:r>
    </w:p>
    <w:p w:rsidR="00C845E8" w:rsidRDefault="00C845E8" w:rsidP="00C845E8">
      <w:pPr>
        <w:pStyle w:val="Corpotesto"/>
        <w:spacing w:line="276" w:lineRule="auto"/>
        <w:ind w:right="115"/>
      </w:pPr>
      <w:r>
        <w:t>-</w:t>
      </w:r>
      <w:r>
        <w:rPr>
          <w:spacing w:val="-12"/>
        </w:rPr>
        <w:t xml:space="preserve"> </w:t>
      </w:r>
      <w:r>
        <w:rPr>
          <w:b/>
        </w:rPr>
        <w:t>Ulteriori</w:t>
      </w:r>
      <w:r>
        <w:rPr>
          <w:b/>
          <w:spacing w:val="-6"/>
        </w:rPr>
        <w:t xml:space="preserve"> </w:t>
      </w:r>
      <w:r>
        <w:rPr>
          <w:b/>
        </w:rPr>
        <w:t>informazioni:</w:t>
      </w:r>
      <w:r>
        <w:rPr>
          <w:b/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descritte,</w:t>
      </w:r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personali,</w:t>
      </w:r>
      <w:r>
        <w:rPr>
          <w:spacing w:val="-10"/>
        </w:rPr>
        <w:t xml:space="preserve"> </w:t>
      </w:r>
      <w:r>
        <w:t>contenuti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fascicoli,</w:t>
      </w:r>
      <w:r>
        <w:rPr>
          <w:spacing w:val="-8"/>
        </w:rPr>
        <w:t xml:space="preserve"> </w:t>
      </w:r>
      <w:r>
        <w:t>archivi/banche</w:t>
      </w:r>
      <w:r>
        <w:rPr>
          <w:spacing w:val="-52"/>
        </w:rPr>
        <w:t xml:space="preserve"> </w:t>
      </w:r>
      <w:r>
        <w:rPr>
          <w:spacing w:val="-1"/>
        </w:rPr>
        <w:t>dati</w:t>
      </w:r>
      <w:r>
        <w:rPr>
          <w:spacing w:val="-11"/>
        </w:rPr>
        <w:t xml:space="preserve"> </w:t>
      </w:r>
      <w:r>
        <w:rPr>
          <w:spacing w:val="-1"/>
        </w:rPr>
        <w:t>elettroniche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cartacee,</w:t>
      </w:r>
      <w:r>
        <w:rPr>
          <w:spacing w:val="-15"/>
        </w:rPr>
        <w:t xml:space="preserve"> </w:t>
      </w:r>
      <w:r>
        <w:rPr>
          <w:spacing w:val="-1"/>
        </w:rPr>
        <w:t>sono</w:t>
      </w:r>
      <w:r>
        <w:rPr>
          <w:spacing w:val="-14"/>
        </w:rPr>
        <w:t xml:space="preserve"> </w:t>
      </w:r>
      <w:r>
        <w:rPr>
          <w:spacing w:val="-1"/>
        </w:rPr>
        <w:t>trattati</w:t>
      </w:r>
      <w:r>
        <w:rPr>
          <w:spacing w:val="-11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>strumenti</w:t>
      </w:r>
      <w:r>
        <w:rPr>
          <w:spacing w:val="-11"/>
        </w:rPr>
        <w:t xml:space="preserve"> </w:t>
      </w:r>
      <w:r>
        <w:t>elettronici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senza</w:t>
      </w:r>
      <w:r>
        <w:rPr>
          <w:spacing w:val="-14"/>
        </w:rPr>
        <w:t xml:space="preserve"> </w:t>
      </w:r>
      <w:r>
        <w:t>strumenti</w:t>
      </w:r>
      <w:r>
        <w:rPr>
          <w:spacing w:val="-11"/>
        </w:rPr>
        <w:t xml:space="preserve"> </w:t>
      </w:r>
      <w:r>
        <w:t>elettronici,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modalità</w:t>
      </w:r>
      <w:r>
        <w:rPr>
          <w:spacing w:val="-14"/>
        </w:rPr>
        <w:t xml:space="preserve"> </w:t>
      </w:r>
      <w:r>
        <w:t>digitali</w:t>
      </w:r>
      <w:r>
        <w:rPr>
          <w:spacing w:val="-53"/>
        </w:rPr>
        <w:t xml:space="preserve"> </w:t>
      </w:r>
      <w:r>
        <w:t>e analogiche e sono trasmessi, attraverso reti non telematiche e telematiche, unicamente dai soggetti designati e</w:t>
      </w:r>
      <w:r>
        <w:rPr>
          <w:spacing w:val="1"/>
        </w:rPr>
        <w:t xml:space="preserve"> </w:t>
      </w:r>
      <w:r>
        <w:t>autorizzati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operanti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contitolari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trattamento. A tutela dei dati, il Titolare adotta tutte le misure di sicurezza, tecniche e organizzative indicate dal</w:t>
      </w:r>
      <w:r>
        <w:rPr>
          <w:spacing w:val="1"/>
        </w:rPr>
        <w:t xml:space="preserve"> </w:t>
      </w:r>
      <w:r>
        <w:t>Regolamento, dal D.lgs. n. 196/2003 e s.m.i., dai provvedimenti del Garante e definite dallo stesso Titolare, in base al</w:t>
      </w:r>
      <w:r>
        <w:rPr>
          <w:spacing w:val="-52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responsabilizzazione.</w:t>
      </w:r>
    </w:p>
    <w:p w:rsidR="00FA6D80" w:rsidRDefault="00FA6D80" w:rsidP="00C845E8">
      <w:pPr>
        <w:spacing w:before="77"/>
        <w:ind w:left="194" w:right="116"/>
        <w:jc w:val="center"/>
      </w:pPr>
      <w:bookmarkStart w:id="0" w:name="_GoBack"/>
      <w:bookmarkEnd w:id="0"/>
    </w:p>
    <w:sectPr w:rsidR="00FA6D80">
      <w:pgSz w:w="1191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257B"/>
    <w:multiLevelType w:val="hybridMultilevel"/>
    <w:tmpl w:val="3B689546"/>
    <w:lvl w:ilvl="0" w:tplc="154ECBB4">
      <w:numFmt w:val="bullet"/>
      <w:lvlText w:val="-"/>
      <w:lvlJc w:val="left"/>
      <w:pPr>
        <w:ind w:left="120" w:hanging="11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94A2336">
      <w:numFmt w:val="bullet"/>
      <w:lvlText w:val="•"/>
      <w:lvlJc w:val="left"/>
      <w:pPr>
        <w:ind w:left="1178" w:hanging="118"/>
      </w:pPr>
      <w:rPr>
        <w:rFonts w:hint="default"/>
        <w:lang w:val="it-IT" w:eastAsia="en-US" w:bidi="ar-SA"/>
      </w:rPr>
    </w:lvl>
    <w:lvl w:ilvl="2" w:tplc="562095E8">
      <w:numFmt w:val="bullet"/>
      <w:lvlText w:val="•"/>
      <w:lvlJc w:val="left"/>
      <w:pPr>
        <w:ind w:left="2237" w:hanging="118"/>
      </w:pPr>
      <w:rPr>
        <w:rFonts w:hint="default"/>
        <w:lang w:val="it-IT" w:eastAsia="en-US" w:bidi="ar-SA"/>
      </w:rPr>
    </w:lvl>
    <w:lvl w:ilvl="3" w:tplc="88EC6AA2">
      <w:numFmt w:val="bullet"/>
      <w:lvlText w:val="•"/>
      <w:lvlJc w:val="left"/>
      <w:pPr>
        <w:ind w:left="3295" w:hanging="118"/>
      </w:pPr>
      <w:rPr>
        <w:rFonts w:hint="default"/>
        <w:lang w:val="it-IT" w:eastAsia="en-US" w:bidi="ar-SA"/>
      </w:rPr>
    </w:lvl>
    <w:lvl w:ilvl="4" w:tplc="63D67A84">
      <w:numFmt w:val="bullet"/>
      <w:lvlText w:val="•"/>
      <w:lvlJc w:val="left"/>
      <w:pPr>
        <w:ind w:left="4354" w:hanging="118"/>
      </w:pPr>
      <w:rPr>
        <w:rFonts w:hint="default"/>
        <w:lang w:val="it-IT" w:eastAsia="en-US" w:bidi="ar-SA"/>
      </w:rPr>
    </w:lvl>
    <w:lvl w:ilvl="5" w:tplc="7F763962">
      <w:numFmt w:val="bullet"/>
      <w:lvlText w:val="•"/>
      <w:lvlJc w:val="left"/>
      <w:pPr>
        <w:ind w:left="5413" w:hanging="118"/>
      </w:pPr>
      <w:rPr>
        <w:rFonts w:hint="default"/>
        <w:lang w:val="it-IT" w:eastAsia="en-US" w:bidi="ar-SA"/>
      </w:rPr>
    </w:lvl>
    <w:lvl w:ilvl="6" w:tplc="EA382E7C">
      <w:numFmt w:val="bullet"/>
      <w:lvlText w:val="•"/>
      <w:lvlJc w:val="left"/>
      <w:pPr>
        <w:ind w:left="6471" w:hanging="118"/>
      </w:pPr>
      <w:rPr>
        <w:rFonts w:hint="default"/>
        <w:lang w:val="it-IT" w:eastAsia="en-US" w:bidi="ar-SA"/>
      </w:rPr>
    </w:lvl>
    <w:lvl w:ilvl="7" w:tplc="BC64CB24">
      <w:numFmt w:val="bullet"/>
      <w:lvlText w:val="•"/>
      <w:lvlJc w:val="left"/>
      <w:pPr>
        <w:ind w:left="7530" w:hanging="118"/>
      </w:pPr>
      <w:rPr>
        <w:rFonts w:hint="default"/>
        <w:lang w:val="it-IT" w:eastAsia="en-US" w:bidi="ar-SA"/>
      </w:rPr>
    </w:lvl>
    <w:lvl w:ilvl="8" w:tplc="A058EE82">
      <w:numFmt w:val="bullet"/>
      <w:lvlText w:val="•"/>
      <w:lvlJc w:val="left"/>
      <w:pPr>
        <w:ind w:left="8589" w:hanging="118"/>
      </w:pPr>
      <w:rPr>
        <w:rFonts w:hint="default"/>
        <w:lang w:val="it-IT" w:eastAsia="en-US" w:bidi="ar-SA"/>
      </w:rPr>
    </w:lvl>
  </w:abstractNum>
  <w:abstractNum w:abstractNumId="1" w15:restartNumberingAfterBreak="0">
    <w:nsid w:val="2C962CA0"/>
    <w:multiLevelType w:val="hybridMultilevel"/>
    <w:tmpl w:val="7054A584"/>
    <w:lvl w:ilvl="0" w:tplc="47EEE73E">
      <w:numFmt w:val="bullet"/>
      <w:lvlText w:val="-"/>
      <w:lvlJc w:val="left"/>
      <w:pPr>
        <w:ind w:left="120" w:hanging="116"/>
      </w:pPr>
      <w:rPr>
        <w:rFonts w:hint="default"/>
        <w:w w:val="100"/>
        <w:lang w:val="it-IT" w:eastAsia="en-US" w:bidi="ar-SA"/>
      </w:rPr>
    </w:lvl>
    <w:lvl w:ilvl="1" w:tplc="EFC4C91E">
      <w:numFmt w:val="bullet"/>
      <w:lvlText w:val="•"/>
      <w:lvlJc w:val="left"/>
      <w:pPr>
        <w:ind w:left="1178" w:hanging="116"/>
      </w:pPr>
      <w:rPr>
        <w:rFonts w:hint="default"/>
        <w:lang w:val="it-IT" w:eastAsia="en-US" w:bidi="ar-SA"/>
      </w:rPr>
    </w:lvl>
    <w:lvl w:ilvl="2" w:tplc="0C880496">
      <w:numFmt w:val="bullet"/>
      <w:lvlText w:val="•"/>
      <w:lvlJc w:val="left"/>
      <w:pPr>
        <w:ind w:left="2237" w:hanging="116"/>
      </w:pPr>
      <w:rPr>
        <w:rFonts w:hint="default"/>
        <w:lang w:val="it-IT" w:eastAsia="en-US" w:bidi="ar-SA"/>
      </w:rPr>
    </w:lvl>
    <w:lvl w:ilvl="3" w:tplc="3CB0BBCC">
      <w:numFmt w:val="bullet"/>
      <w:lvlText w:val="•"/>
      <w:lvlJc w:val="left"/>
      <w:pPr>
        <w:ind w:left="3295" w:hanging="116"/>
      </w:pPr>
      <w:rPr>
        <w:rFonts w:hint="default"/>
        <w:lang w:val="it-IT" w:eastAsia="en-US" w:bidi="ar-SA"/>
      </w:rPr>
    </w:lvl>
    <w:lvl w:ilvl="4" w:tplc="FA448DE2">
      <w:numFmt w:val="bullet"/>
      <w:lvlText w:val="•"/>
      <w:lvlJc w:val="left"/>
      <w:pPr>
        <w:ind w:left="4354" w:hanging="116"/>
      </w:pPr>
      <w:rPr>
        <w:rFonts w:hint="default"/>
        <w:lang w:val="it-IT" w:eastAsia="en-US" w:bidi="ar-SA"/>
      </w:rPr>
    </w:lvl>
    <w:lvl w:ilvl="5" w:tplc="A20E91EC">
      <w:numFmt w:val="bullet"/>
      <w:lvlText w:val="•"/>
      <w:lvlJc w:val="left"/>
      <w:pPr>
        <w:ind w:left="5413" w:hanging="116"/>
      </w:pPr>
      <w:rPr>
        <w:rFonts w:hint="default"/>
        <w:lang w:val="it-IT" w:eastAsia="en-US" w:bidi="ar-SA"/>
      </w:rPr>
    </w:lvl>
    <w:lvl w:ilvl="6" w:tplc="B1BAC2F4">
      <w:numFmt w:val="bullet"/>
      <w:lvlText w:val="•"/>
      <w:lvlJc w:val="left"/>
      <w:pPr>
        <w:ind w:left="6471" w:hanging="116"/>
      </w:pPr>
      <w:rPr>
        <w:rFonts w:hint="default"/>
        <w:lang w:val="it-IT" w:eastAsia="en-US" w:bidi="ar-SA"/>
      </w:rPr>
    </w:lvl>
    <w:lvl w:ilvl="7" w:tplc="7F3C89F8">
      <w:numFmt w:val="bullet"/>
      <w:lvlText w:val="•"/>
      <w:lvlJc w:val="left"/>
      <w:pPr>
        <w:ind w:left="7530" w:hanging="116"/>
      </w:pPr>
      <w:rPr>
        <w:rFonts w:hint="default"/>
        <w:lang w:val="it-IT" w:eastAsia="en-US" w:bidi="ar-SA"/>
      </w:rPr>
    </w:lvl>
    <w:lvl w:ilvl="8" w:tplc="702EEED6">
      <w:numFmt w:val="bullet"/>
      <w:lvlText w:val="•"/>
      <w:lvlJc w:val="left"/>
      <w:pPr>
        <w:ind w:left="8589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2D38684C"/>
    <w:multiLevelType w:val="hybridMultilevel"/>
    <w:tmpl w:val="EF7621B2"/>
    <w:lvl w:ilvl="0" w:tplc="FEEE87CA">
      <w:numFmt w:val="bullet"/>
      <w:lvlText w:val="-"/>
      <w:lvlJc w:val="left"/>
      <w:pPr>
        <w:ind w:left="200" w:hanging="18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E1086E0E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1BA07E2">
      <w:numFmt w:val="bullet"/>
      <w:lvlText w:val="•"/>
      <w:lvlJc w:val="left"/>
      <w:pPr>
        <w:ind w:left="2016" w:hanging="361"/>
      </w:pPr>
      <w:rPr>
        <w:rFonts w:hint="default"/>
        <w:lang w:val="it-IT" w:eastAsia="en-US" w:bidi="ar-SA"/>
      </w:rPr>
    </w:lvl>
    <w:lvl w:ilvl="3" w:tplc="CA48BB52">
      <w:numFmt w:val="bullet"/>
      <w:lvlText w:val="•"/>
      <w:lvlJc w:val="left"/>
      <w:pPr>
        <w:ind w:left="3112" w:hanging="361"/>
      </w:pPr>
      <w:rPr>
        <w:rFonts w:hint="default"/>
        <w:lang w:val="it-IT" w:eastAsia="en-US" w:bidi="ar-SA"/>
      </w:rPr>
    </w:lvl>
    <w:lvl w:ilvl="4" w:tplc="CC905C18">
      <w:numFmt w:val="bullet"/>
      <w:lvlText w:val="•"/>
      <w:lvlJc w:val="left"/>
      <w:pPr>
        <w:ind w:left="4208" w:hanging="361"/>
      </w:pPr>
      <w:rPr>
        <w:rFonts w:hint="default"/>
        <w:lang w:val="it-IT" w:eastAsia="en-US" w:bidi="ar-SA"/>
      </w:rPr>
    </w:lvl>
    <w:lvl w:ilvl="5" w:tplc="76CA90D2">
      <w:numFmt w:val="bullet"/>
      <w:lvlText w:val="•"/>
      <w:lvlJc w:val="left"/>
      <w:pPr>
        <w:ind w:left="5305" w:hanging="361"/>
      </w:pPr>
      <w:rPr>
        <w:rFonts w:hint="default"/>
        <w:lang w:val="it-IT" w:eastAsia="en-US" w:bidi="ar-SA"/>
      </w:rPr>
    </w:lvl>
    <w:lvl w:ilvl="6" w:tplc="41BE857E">
      <w:numFmt w:val="bullet"/>
      <w:lvlText w:val="•"/>
      <w:lvlJc w:val="left"/>
      <w:pPr>
        <w:ind w:left="6401" w:hanging="361"/>
      </w:pPr>
      <w:rPr>
        <w:rFonts w:hint="default"/>
        <w:lang w:val="it-IT" w:eastAsia="en-US" w:bidi="ar-SA"/>
      </w:rPr>
    </w:lvl>
    <w:lvl w:ilvl="7" w:tplc="DD386106">
      <w:numFmt w:val="bullet"/>
      <w:lvlText w:val="•"/>
      <w:lvlJc w:val="left"/>
      <w:pPr>
        <w:ind w:left="7497" w:hanging="361"/>
      </w:pPr>
      <w:rPr>
        <w:rFonts w:hint="default"/>
        <w:lang w:val="it-IT" w:eastAsia="en-US" w:bidi="ar-SA"/>
      </w:rPr>
    </w:lvl>
    <w:lvl w:ilvl="8" w:tplc="A7308C40">
      <w:numFmt w:val="bullet"/>
      <w:lvlText w:val="•"/>
      <w:lvlJc w:val="left"/>
      <w:pPr>
        <w:ind w:left="8593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DD6052B"/>
    <w:multiLevelType w:val="hybridMultilevel"/>
    <w:tmpl w:val="D8F83DDA"/>
    <w:lvl w:ilvl="0" w:tplc="6868D4B4">
      <w:numFmt w:val="bullet"/>
      <w:lvlText w:val="-"/>
      <w:lvlJc w:val="left"/>
      <w:pPr>
        <w:ind w:left="120" w:hanging="123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it-IT" w:eastAsia="en-US" w:bidi="ar-SA"/>
      </w:rPr>
    </w:lvl>
    <w:lvl w:ilvl="1" w:tplc="986014E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FB284E2">
      <w:numFmt w:val="bullet"/>
      <w:lvlText w:val="•"/>
      <w:lvlJc w:val="left"/>
      <w:pPr>
        <w:ind w:left="1936" w:hanging="361"/>
      </w:pPr>
      <w:rPr>
        <w:rFonts w:hint="default"/>
        <w:lang w:val="it-IT" w:eastAsia="en-US" w:bidi="ar-SA"/>
      </w:rPr>
    </w:lvl>
    <w:lvl w:ilvl="3" w:tplc="560EBF70">
      <w:numFmt w:val="bullet"/>
      <w:lvlText w:val="•"/>
      <w:lvlJc w:val="left"/>
      <w:pPr>
        <w:ind w:left="3032" w:hanging="361"/>
      </w:pPr>
      <w:rPr>
        <w:rFonts w:hint="default"/>
        <w:lang w:val="it-IT" w:eastAsia="en-US" w:bidi="ar-SA"/>
      </w:rPr>
    </w:lvl>
    <w:lvl w:ilvl="4" w:tplc="E35CE762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18F24F8C">
      <w:numFmt w:val="bullet"/>
      <w:lvlText w:val="•"/>
      <w:lvlJc w:val="left"/>
      <w:pPr>
        <w:ind w:left="5225" w:hanging="361"/>
      </w:pPr>
      <w:rPr>
        <w:rFonts w:hint="default"/>
        <w:lang w:val="it-IT" w:eastAsia="en-US" w:bidi="ar-SA"/>
      </w:rPr>
    </w:lvl>
    <w:lvl w:ilvl="6" w:tplc="175EDC7E">
      <w:numFmt w:val="bullet"/>
      <w:lvlText w:val="•"/>
      <w:lvlJc w:val="left"/>
      <w:pPr>
        <w:ind w:left="6321" w:hanging="361"/>
      </w:pPr>
      <w:rPr>
        <w:rFonts w:hint="default"/>
        <w:lang w:val="it-IT" w:eastAsia="en-US" w:bidi="ar-SA"/>
      </w:rPr>
    </w:lvl>
    <w:lvl w:ilvl="7" w:tplc="7640DBD0">
      <w:numFmt w:val="bullet"/>
      <w:lvlText w:val="•"/>
      <w:lvlJc w:val="left"/>
      <w:pPr>
        <w:ind w:left="7417" w:hanging="361"/>
      </w:pPr>
      <w:rPr>
        <w:rFonts w:hint="default"/>
        <w:lang w:val="it-IT" w:eastAsia="en-US" w:bidi="ar-SA"/>
      </w:rPr>
    </w:lvl>
    <w:lvl w:ilvl="8" w:tplc="7CC2A9EA">
      <w:numFmt w:val="bullet"/>
      <w:lvlText w:val="•"/>
      <w:lvlJc w:val="left"/>
      <w:pPr>
        <w:ind w:left="8513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0940F0C"/>
    <w:multiLevelType w:val="hybridMultilevel"/>
    <w:tmpl w:val="FD9E2B08"/>
    <w:lvl w:ilvl="0" w:tplc="3132D8F6">
      <w:numFmt w:val="bullet"/>
      <w:lvlText w:val="-"/>
      <w:lvlJc w:val="left"/>
      <w:pPr>
        <w:ind w:left="200" w:hanging="123"/>
      </w:pPr>
      <w:rPr>
        <w:rFonts w:hint="default"/>
        <w:w w:val="100"/>
        <w:lang w:val="it-IT" w:eastAsia="en-US" w:bidi="ar-SA"/>
      </w:rPr>
    </w:lvl>
    <w:lvl w:ilvl="1" w:tplc="0D54AD70">
      <w:numFmt w:val="bullet"/>
      <w:lvlText w:val="•"/>
      <w:lvlJc w:val="left"/>
      <w:pPr>
        <w:ind w:left="1258" w:hanging="123"/>
      </w:pPr>
      <w:rPr>
        <w:rFonts w:hint="default"/>
        <w:lang w:val="it-IT" w:eastAsia="en-US" w:bidi="ar-SA"/>
      </w:rPr>
    </w:lvl>
    <w:lvl w:ilvl="2" w:tplc="48CE5D56">
      <w:numFmt w:val="bullet"/>
      <w:lvlText w:val="•"/>
      <w:lvlJc w:val="left"/>
      <w:pPr>
        <w:ind w:left="2317" w:hanging="123"/>
      </w:pPr>
      <w:rPr>
        <w:rFonts w:hint="default"/>
        <w:lang w:val="it-IT" w:eastAsia="en-US" w:bidi="ar-SA"/>
      </w:rPr>
    </w:lvl>
    <w:lvl w:ilvl="3" w:tplc="2FE25A4A">
      <w:numFmt w:val="bullet"/>
      <w:lvlText w:val="•"/>
      <w:lvlJc w:val="left"/>
      <w:pPr>
        <w:ind w:left="3375" w:hanging="123"/>
      </w:pPr>
      <w:rPr>
        <w:rFonts w:hint="default"/>
        <w:lang w:val="it-IT" w:eastAsia="en-US" w:bidi="ar-SA"/>
      </w:rPr>
    </w:lvl>
    <w:lvl w:ilvl="4" w:tplc="523AE764">
      <w:numFmt w:val="bullet"/>
      <w:lvlText w:val="•"/>
      <w:lvlJc w:val="left"/>
      <w:pPr>
        <w:ind w:left="4434" w:hanging="123"/>
      </w:pPr>
      <w:rPr>
        <w:rFonts w:hint="default"/>
        <w:lang w:val="it-IT" w:eastAsia="en-US" w:bidi="ar-SA"/>
      </w:rPr>
    </w:lvl>
    <w:lvl w:ilvl="5" w:tplc="A698A138">
      <w:numFmt w:val="bullet"/>
      <w:lvlText w:val="•"/>
      <w:lvlJc w:val="left"/>
      <w:pPr>
        <w:ind w:left="5493" w:hanging="123"/>
      </w:pPr>
      <w:rPr>
        <w:rFonts w:hint="default"/>
        <w:lang w:val="it-IT" w:eastAsia="en-US" w:bidi="ar-SA"/>
      </w:rPr>
    </w:lvl>
    <w:lvl w:ilvl="6" w:tplc="64A46ED2">
      <w:numFmt w:val="bullet"/>
      <w:lvlText w:val="•"/>
      <w:lvlJc w:val="left"/>
      <w:pPr>
        <w:ind w:left="6551" w:hanging="123"/>
      </w:pPr>
      <w:rPr>
        <w:rFonts w:hint="default"/>
        <w:lang w:val="it-IT" w:eastAsia="en-US" w:bidi="ar-SA"/>
      </w:rPr>
    </w:lvl>
    <w:lvl w:ilvl="7" w:tplc="0C2C443C">
      <w:numFmt w:val="bullet"/>
      <w:lvlText w:val="•"/>
      <w:lvlJc w:val="left"/>
      <w:pPr>
        <w:ind w:left="7610" w:hanging="123"/>
      </w:pPr>
      <w:rPr>
        <w:rFonts w:hint="default"/>
        <w:lang w:val="it-IT" w:eastAsia="en-US" w:bidi="ar-SA"/>
      </w:rPr>
    </w:lvl>
    <w:lvl w:ilvl="8" w:tplc="2392EA12">
      <w:numFmt w:val="bullet"/>
      <w:lvlText w:val="•"/>
      <w:lvlJc w:val="left"/>
      <w:pPr>
        <w:ind w:left="8669" w:hanging="123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2A45"/>
    <w:rsid w:val="001311E7"/>
    <w:rsid w:val="00304AAB"/>
    <w:rsid w:val="0035576B"/>
    <w:rsid w:val="003C464E"/>
    <w:rsid w:val="004B5067"/>
    <w:rsid w:val="006D2A45"/>
    <w:rsid w:val="00755972"/>
    <w:rsid w:val="009E5E79"/>
    <w:rsid w:val="00AB6A52"/>
    <w:rsid w:val="00B56527"/>
    <w:rsid w:val="00B841E7"/>
    <w:rsid w:val="00C845E8"/>
    <w:rsid w:val="00CF5214"/>
    <w:rsid w:val="00D03DCD"/>
    <w:rsid w:val="00EC4E46"/>
    <w:rsid w:val="00F744E2"/>
    <w:rsid w:val="00FA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2D17FEB-1E39-4A5A-BE29-D61D72D0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0"/>
      <w:jc w:val="both"/>
    </w:pPr>
  </w:style>
  <w:style w:type="paragraph" w:styleId="Titolo">
    <w:name w:val="Title"/>
    <w:basedOn w:val="Normale"/>
    <w:uiPriority w:val="1"/>
    <w:qFormat/>
    <w:pPr>
      <w:spacing w:before="82"/>
      <w:ind w:left="198" w:right="116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00" w:right="115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200"/>
    </w:pPr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B56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gandellino.bg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F2DD0-2017-4D1D-AD69-45FAE515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</dc:creator>
  <cp:lastModifiedBy>Mattia MF. Ferrari</cp:lastModifiedBy>
  <cp:revision>18</cp:revision>
  <dcterms:created xsi:type="dcterms:W3CDTF">2023-01-11T08:42:00Z</dcterms:created>
  <dcterms:modified xsi:type="dcterms:W3CDTF">2025-01-10T14:42:00Z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2023-01-11T00:00:00Z</vt:filetime>
  </property>
</Properties>
</file>